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jc w:val="center"/>
        <w:tblLook w:val="01E0"/>
      </w:tblPr>
      <w:tblGrid>
        <w:gridCol w:w="3321"/>
        <w:gridCol w:w="2977"/>
        <w:gridCol w:w="3462"/>
      </w:tblGrid>
      <w:tr w:rsidR="00A445A7" w:rsidRPr="00ED2E3D" w:rsidTr="00A445A7">
        <w:trPr>
          <w:trHeight w:val="961"/>
          <w:jc w:val="center"/>
        </w:trPr>
        <w:tc>
          <w:tcPr>
            <w:tcW w:w="3321" w:type="dxa"/>
          </w:tcPr>
          <w:p w:rsidR="00A445A7" w:rsidRPr="00ED2E3D" w:rsidRDefault="00A445A7" w:rsidP="00A445A7">
            <w:pPr>
              <w:tabs>
                <w:tab w:val="left" w:pos="710"/>
              </w:tabs>
              <w:spacing w:after="0" w:line="240" w:lineRule="auto"/>
              <w:ind w:right="-142"/>
              <w:jc w:val="center"/>
              <w:rPr>
                <w:rFonts w:ascii="Times New Roman" w:eastAsia="Calibri" w:hAnsi="Times New Roman" w:cs="Times New Roman"/>
                <w:b/>
                <w:sz w:val="28"/>
                <w:szCs w:val="28"/>
              </w:rPr>
            </w:pPr>
          </w:p>
        </w:tc>
        <w:tc>
          <w:tcPr>
            <w:tcW w:w="2977" w:type="dxa"/>
          </w:tcPr>
          <w:p w:rsidR="00A445A7" w:rsidRPr="00ED2E3D" w:rsidRDefault="00A445A7" w:rsidP="00A445A7">
            <w:pPr>
              <w:spacing w:after="0" w:line="240" w:lineRule="auto"/>
              <w:ind w:right="-142"/>
              <w:jc w:val="center"/>
              <w:rPr>
                <w:rFonts w:ascii="Times New Roman" w:eastAsia="Calibri" w:hAnsi="Times New Roman" w:cs="Times New Roman"/>
                <w:b/>
                <w:sz w:val="28"/>
                <w:szCs w:val="28"/>
              </w:rPr>
            </w:pPr>
            <w:r>
              <w:rPr>
                <w:rFonts w:ascii="Calibri" w:eastAsia="Calibri" w:hAnsi="Calibri"/>
                <w:noProof/>
                <w:sz w:val="28"/>
              </w:rPr>
              <w:drawing>
                <wp:inline distT="0" distB="0" distL="0" distR="0">
                  <wp:extent cx="446405" cy="709295"/>
                  <wp:effectExtent l="0" t="0" r="0" b="0"/>
                  <wp:docPr id="2" name="Рисунок 2"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6405" cy="709295"/>
                          </a:xfrm>
                          <a:prstGeom prst="rect">
                            <a:avLst/>
                          </a:prstGeom>
                          <a:noFill/>
                          <a:ln>
                            <a:noFill/>
                          </a:ln>
                        </pic:spPr>
                      </pic:pic>
                    </a:graphicData>
                  </a:graphic>
                </wp:inline>
              </w:drawing>
            </w:r>
          </w:p>
        </w:tc>
        <w:tc>
          <w:tcPr>
            <w:tcW w:w="3462" w:type="dxa"/>
          </w:tcPr>
          <w:p w:rsidR="00A445A7" w:rsidRPr="00ED2E3D" w:rsidRDefault="00A445A7" w:rsidP="00A445A7">
            <w:pPr>
              <w:spacing w:after="0" w:line="240" w:lineRule="auto"/>
              <w:ind w:right="-142"/>
              <w:jc w:val="center"/>
              <w:rPr>
                <w:rFonts w:ascii="Times New Roman" w:eastAsia="Calibri" w:hAnsi="Times New Roman" w:cs="Times New Roman"/>
                <w:b/>
                <w:sz w:val="28"/>
                <w:szCs w:val="28"/>
              </w:rPr>
            </w:pPr>
          </w:p>
        </w:tc>
      </w:tr>
    </w:tbl>
    <w:p w:rsidR="00A445A7" w:rsidRPr="00ED2E3D" w:rsidRDefault="00A445A7" w:rsidP="00A445A7">
      <w:pPr>
        <w:spacing w:after="0" w:line="240" w:lineRule="auto"/>
        <w:ind w:right="-1"/>
        <w:jc w:val="center"/>
        <w:rPr>
          <w:rFonts w:ascii="Times New Roman" w:eastAsia="Calibri" w:hAnsi="Times New Roman" w:cs="Times New Roman"/>
          <w:noProof/>
          <w:sz w:val="24"/>
          <w:szCs w:val="24"/>
        </w:rPr>
      </w:pPr>
    </w:p>
    <w:p w:rsidR="00A445A7" w:rsidRPr="00ED2E3D" w:rsidRDefault="00A445A7" w:rsidP="00A445A7">
      <w:pPr>
        <w:spacing w:after="0" w:line="240" w:lineRule="auto"/>
        <w:ind w:right="-1"/>
        <w:jc w:val="center"/>
        <w:rPr>
          <w:rFonts w:ascii="Times New Roman" w:eastAsia="Times New Roman" w:hAnsi="Times New Roman" w:cs="Times New Roman"/>
          <w:b/>
          <w:caps/>
          <w:sz w:val="32"/>
          <w:szCs w:val="28"/>
        </w:rPr>
      </w:pPr>
      <w:r w:rsidRPr="00ED2E3D">
        <w:rPr>
          <w:rFonts w:ascii="Times New Roman" w:eastAsia="Times New Roman" w:hAnsi="Times New Roman" w:cs="Times New Roman"/>
          <w:b/>
          <w:caps/>
          <w:sz w:val="32"/>
          <w:szCs w:val="28"/>
        </w:rPr>
        <w:t xml:space="preserve">СОВЕТ ДЕПУТАТОВ муниципального образования </w:t>
      </w:r>
      <w:r>
        <w:rPr>
          <w:rFonts w:ascii="Times New Roman" w:eastAsia="Times New Roman" w:hAnsi="Times New Roman" w:cs="Times New Roman"/>
          <w:b/>
          <w:caps/>
          <w:sz w:val="32"/>
          <w:szCs w:val="28"/>
        </w:rPr>
        <w:t>НИКОЛАЕВСКИЙ</w:t>
      </w:r>
      <w:r w:rsidRPr="00ED2E3D">
        <w:rPr>
          <w:rFonts w:ascii="Times New Roman" w:eastAsia="Times New Roman" w:hAnsi="Times New Roman" w:cs="Times New Roman"/>
          <w:b/>
          <w:caps/>
          <w:sz w:val="32"/>
          <w:szCs w:val="28"/>
        </w:rPr>
        <w:t xml:space="preserve"> сельсовет Саракташского района оренбургской области</w:t>
      </w:r>
    </w:p>
    <w:p w:rsidR="00A445A7" w:rsidRPr="00ED2E3D" w:rsidRDefault="00A445A7" w:rsidP="00A445A7">
      <w:pPr>
        <w:spacing w:after="0" w:line="240" w:lineRule="auto"/>
        <w:ind w:right="-1"/>
        <w:jc w:val="center"/>
        <w:rPr>
          <w:rFonts w:ascii="Times New Roman" w:eastAsia="Times New Roman" w:hAnsi="Times New Roman" w:cs="Times New Roman"/>
          <w:b/>
          <w:caps/>
          <w:sz w:val="32"/>
          <w:szCs w:val="28"/>
        </w:rPr>
      </w:pPr>
      <w:r>
        <w:rPr>
          <w:rFonts w:ascii="Times New Roman" w:eastAsia="Times New Roman" w:hAnsi="Times New Roman" w:cs="Times New Roman"/>
          <w:b/>
          <w:caps/>
          <w:sz w:val="32"/>
          <w:szCs w:val="28"/>
        </w:rPr>
        <w:t xml:space="preserve">четвертый </w:t>
      </w:r>
      <w:r w:rsidRPr="00ED2E3D">
        <w:rPr>
          <w:rFonts w:ascii="Times New Roman" w:eastAsia="Times New Roman" w:hAnsi="Times New Roman" w:cs="Times New Roman"/>
          <w:b/>
          <w:caps/>
          <w:sz w:val="32"/>
          <w:szCs w:val="28"/>
        </w:rPr>
        <w:t>созыв</w:t>
      </w:r>
    </w:p>
    <w:p w:rsidR="00A445A7" w:rsidRPr="00ED2E3D" w:rsidRDefault="00A445A7" w:rsidP="00A445A7">
      <w:pPr>
        <w:spacing w:after="0" w:line="240" w:lineRule="auto"/>
        <w:ind w:right="-1"/>
        <w:jc w:val="center"/>
        <w:rPr>
          <w:rFonts w:ascii="Times New Roman" w:eastAsia="Times New Roman" w:hAnsi="Times New Roman" w:cs="Times New Roman"/>
          <w:b/>
          <w:caps/>
          <w:sz w:val="28"/>
          <w:szCs w:val="28"/>
        </w:rPr>
      </w:pPr>
    </w:p>
    <w:p w:rsidR="00A445A7" w:rsidRDefault="00A445A7" w:rsidP="00A445A7">
      <w:pPr>
        <w:spacing w:after="0" w:line="240" w:lineRule="auto"/>
        <w:jc w:val="center"/>
        <w:rPr>
          <w:rFonts w:ascii="Times New Roman" w:eastAsia="Times New Roman" w:hAnsi="Times New Roman" w:cs="Times New Roman"/>
          <w:b/>
          <w:sz w:val="28"/>
          <w:szCs w:val="28"/>
        </w:rPr>
      </w:pPr>
      <w:proofErr w:type="gramStart"/>
      <w:r w:rsidRPr="00ED2E3D">
        <w:rPr>
          <w:rFonts w:ascii="Times New Roman" w:eastAsia="Times New Roman" w:hAnsi="Times New Roman" w:cs="Times New Roman"/>
          <w:b/>
          <w:sz w:val="28"/>
          <w:szCs w:val="28"/>
        </w:rPr>
        <w:t>Р</w:t>
      </w:r>
      <w:proofErr w:type="gramEnd"/>
      <w:r w:rsidRPr="00ED2E3D">
        <w:rPr>
          <w:rFonts w:ascii="Times New Roman" w:eastAsia="Times New Roman" w:hAnsi="Times New Roman" w:cs="Times New Roman"/>
          <w:b/>
          <w:sz w:val="28"/>
          <w:szCs w:val="28"/>
        </w:rPr>
        <w:t xml:space="preserve"> Е Ш Е Н И Е</w:t>
      </w:r>
    </w:p>
    <w:p w:rsidR="009857DA" w:rsidRPr="00ED2E3D" w:rsidRDefault="009857DA" w:rsidP="00A445A7">
      <w:pPr>
        <w:spacing w:after="0" w:line="240" w:lineRule="auto"/>
        <w:jc w:val="center"/>
        <w:rPr>
          <w:rFonts w:ascii="Times New Roman" w:eastAsia="Times New Roman" w:hAnsi="Times New Roman" w:cs="Times New Roman"/>
          <w:b/>
          <w:sz w:val="28"/>
          <w:szCs w:val="28"/>
        </w:rPr>
      </w:pPr>
    </w:p>
    <w:p w:rsidR="00A445A7" w:rsidRPr="00ED2E3D" w:rsidRDefault="00F5397B" w:rsidP="00A445A7">
      <w:pPr>
        <w:spacing w:after="0" w:line="240" w:lineRule="auto"/>
        <w:ind w:right="-1"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w:t>
      </w:r>
      <w:r w:rsidR="008C6CB8">
        <w:rPr>
          <w:rFonts w:ascii="Times New Roman" w:eastAsia="Times New Roman" w:hAnsi="Times New Roman" w:cs="Times New Roman"/>
          <w:sz w:val="28"/>
          <w:szCs w:val="28"/>
        </w:rPr>
        <w:t xml:space="preserve">чередного </w:t>
      </w:r>
      <w:r w:rsidR="0003768F">
        <w:rPr>
          <w:rFonts w:ascii="Times New Roman" w:eastAsia="Times New Roman" w:hAnsi="Times New Roman" w:cs="Times New Roman"/>
          <w:sz w:val="28"/>
          <w:szCs w:val="28"/>
        </w:rPr>
        <w:t xml:space="preserve">тридцать </w:t>
      </w:r>
      <w:r w:rsidR="008C6CB8">
        <w:rPr>
          <w:rFonts w:ascii="Times New Roman" w:eastAsia="Times New Roman" w:hAnsi="Times New Roman" w:cs="Times New Roman"/>
          <w:sz w:val="28"/>
          <w:szCs w:val="28"/>
        </w:rPr>
        <w:t xml:space="preserve"> </w:t>
      </w:r>
      <w:r w:rsidR="0003768F">
        <w:rPr>
          <w:rFonts w:ascii="Times New Roman" w:eastAsia="Times New Roman" w:hAnsi="Times New Roman" w:cs="Times New Roman"/>
          <w:sz w:val="28"/>
          <w:szCs w:val="28"/>
        </w:rPr>
        <w:t>седьмого</w:t>
      </w:r>
      <w:r w:rsidR="00A445A7">
        <w:rPr>
          <w:rFonts w:ascii="Times New Roman" w:eastAsia="Times New Roman" w:hAnsi="Times New Roman" w:cs="Times New Roman"/>
          <w:sz w:val="28"/>
          <w:szCs w:val="28"/>
        </w:rPr>
        <w:t xml:space="preserve"> </w:t>
      </w:r>
      <w:r w:rsidR="00A445A7" w:rsidRPr="00ED2E3D">
        <w:rPr>
          <w:rFonts w:ascii="Times New Roman" w:eastAsia="Times New Roman" w:hAnsi="Times New Roman" w:cs="Times New Roman"/>
          <w:sz w:val="28"/>
          <w:szCs w:val="28"/>
        </w:rPr>
        <w:t>заседания Совета депутатов</w:t>
      </w:r>
    </w:p>
    <w:p w:rsidR="00A445A7" w:rsidRPr="00ED2E3D" w:rsidRDefault="00A445A7" w:rsidP="00A445A7">
      <w:pPr>
        <w:spacing w:after="0" w:line="240" w:lineRule="auto"/>
        <w:ind w:right="-1"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Николаевского</w:t>
      </w:r>
      <w:r w:rsidRPr="00ED2E3D">
        <w:rPr>
          <w:rFonts w:ascii="Times New Roman" w:eastAsia="Times New Roman" w:hAnsi="Times New Roman" w:cs="Times New Roman"/>
          <w:sz w:val="28"/>
          <w:szCs w:val="28"/>
        </w:rPr>
        <w:t xml:space="preserve"> сельсовета Саракташского района </w:t>
      </w:r>
    </w:p>
    <w:p w:rsidR="00A445A7" w:rsidRPr="00ED2E3D" w:rsidRDefault="00A445A7" w:rsidP="00A445A7">
      <w:pPr>
        <w:spacing w:after="0" w:line="240" w:lineRule="auto"/>
        <w:ind w:right="-1" w:firstLine="709"/>
        <w:jc w:val="center"/>
        <w:rPr>
          <w:rFonts w:ascii="Times New Roman" w:eastAsia="Times New Roman" w:hAnsi="Times New Roman" w:cs="Times New Roman"/>
          <w:sz w:val="28"/>
          <w:szCs w:val="28"/>
        </w:rPr>
      </w:pPr>
      <w:r w:rsidRPr="00ED2E3D">
        <w:rPr>
          <w:rFonts w:ascii="Times New Roman" w:eastAsia="Times New Roman" w:hAnsi="Times New Roman" w:cs="Times New Roman"/>
          <w:sz w:val="28"/>
          <w:szCs w:val="28"/>
        </w:rPr>
        <w:t>Оренбургской области</w:t>
      </w:r>
      <w:r>
        <w:rPr>
          <w:rFonts w:ascii="Times New Roman" w:eastAsia="Times New Roman" w:hAnsi="Times New Roman" w:cs="Times New Roman"/>
          <w:sz w:val="28"/>
          <w:szCs w:val="28"/>
        </w:rPr>
        <w:t xml:space="preserve"> четвертого</w:t>
      </w:r>
      <w:r w:rsidRPr="00ED2E3D">
        <w:rPr>
          <w:rFonts w:ascii="Times New Roman" w:eastAsia="Times New Roman" w:hAnsi="Times New Roman" w:cs="Times New Roman"/>
          <w:sz w:val="28"/>
          <w:szCs w:val="28"/>
        </w:rPr>
        <w:t xml:space="preserve"> созыва</w:t>
      </w:r>
    </w:p>
    <w:p w:rsidR="00A445A7" w:rsidRPr="00ED2E3D" w:rsidRDefault="00A445A7" w:rsidP="00A445A7">
      <w:pPr>
        <w:spacing w:after="0" w:line="240" w:lineRule="auto"/>
        <w:jc w:val="center"/>
        <w:rPr>
          <w:rFonts w:ascii="Times New Roman" w:eastAsia="Times New Roman" w:hAnsi="Times New Roman" w:cs="Times New Roman"/>
          <w:sz w:val="28"/>
          <w:szCs w:val="28"/>
        </w:rPr>
      </w:pPr>
    </w:p>
    <w:p w:rsidR="00A445A7" w:rsidRPr="00ED2E3D" w:rsidRDefault="0003768F" w:rsidP="00A445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00A70299">
        <w:rPr>
          <w:rFonts w:ascii="Times New Roman" w:eastAsia="Times New Roman" w:hAnsi="Times New Roman" w:cs="Times New Roman"/>
          <w:sz w:val="28"/>
          <w:szCs w:val="28"/>
        </w:rPr>
        <w:t>.0</w:t>
      </w:r>
      <w:r>
        <w:rPr>
          <w:rFonts w:ascii="Times New Roman" w:eastAsia="Times New Roman" w:hAnsi="Times New Roman" w:cs="Times New Roman"/>
          <w:sz w:val="28"/>
          <w:szCs w:val="28"/>
        </w:rPr>
        <w:t>9.2024</w:t>
      </w:r>
      <w:r w:rsidR="00A445A7">
        <w:rPr>
          <w:rFonts w:ascii="Times New Roman" w:eastAsia="Times New Roman" w:hAnsi="Times New Roman" w:cs="Times New Roman"/>
          <w:sz w:val="28"/>
          <w:szCs w:val="28"/>
        </w:rPr>
        <w:t xml:space="preserve"> </w:t>
      </w:r>
      <w:r w:rsidR="009857DA">
        <w:rPr>
          <w:rFonts w:ascii="Times New Roman" w:eastAsia="Times New Roman" w:hAnsi="Times New Roman" w:cs="Times New Roman"/>
          <w:sz w:val="28"/>
          <w:szCs w:val="28"/>
        </w:rPr>
        <w:t xml:space="preserve">              </w:t>
      </w:r>
      <w:r w:rsidR="00A445A7">
        <w:rPr>
          <w:rFonts w:ascii="Times New Roman" w:eastAsia="Times New Roman" w:hAnsi="Times New Roman" w:cs="Times New Roman"/>
          <w:sz w:val="28"/>
          <w:szCs w:val="28"/>
        </w:rPr>
        <w:t xml:space="preserve"> </w:t>
      </w:r>
      <w:r w:rsidR="009857DA">
        <w:rPr>
          <w:rFonts w:ascii="Times New Roman" w:eastAsia="Times New Roman" w:hAnsi="Times New Roman" w:cs="Times New Roman"/>
          <w:sz w:val="28"/>
          <w:szCs w:val="28"/>
        </w:rPr>
        <w:t xml:space="preserve">      </w:t>
      </w:r>
      <w:r w:rsidR="00A445A7">
        <w:rPr>
          <w:rFonts w:ascii="Times New Roman" w:eastAsia="Times New Roman" w:hAnsi="Times New Roman" w:cs="Times New Roman"/>
          <w:sz w:val="28"/>
          <w:szCs w:val="28"/>
        </w:rPr>
        <w:t xml:space="preserve"> </w:t>
      </w:r>
      <w:r w:rsidR="009857DA">
        <w:rPr>
          <w:rFonts w:ascii="Times New Roman" w:eastAsia="Times New Roman" w:hAnsi="Times New Roman" w:cs="Times New Roman"/>
          <w:sz w:val="28"/>
          <w:szCs w:val="28"/>
        </w:rPr>
        <w:t xml:space="preserve">        </w:t>
      </w:r>
      <w:r w:rsidR="00A445A7">
        <w:rPr>
          <w:rFonts w:ascii="Times New Roman" w:eastAsia="Times New Roman" w:hAnsi="Times New Roman" w:cs="Times New Roman"/>
          <w:sz w:val="28"/>
          <w:szCs w:val="28"/>
        </w:rPr>
        <w:t xml:space="preserve"> </w:t>
      </w:r>
      <w:proofErr w:type="gramStart"/>
      <w:r w:rsidR="00A445A7">
        <w:rPr>
          <w:rFonts w:ascii="Times New Roman" w:eastAsia="Times New Roman" w:hAnsi="Times New Roman" w:cs="Times New Roman"/>
          <w:sz w:val="28"/>
          <w:szCs w:val="28"/>
        </w:rPr>
        <w:t>с</w:t>
      </w:r>
      <w:proofErr w:type="gramEnd"/>
      <w:r w:rsidR="00A445A7">
        <w:rPr>
          <w:rFonts w:ascii="Times New Roman" w:eastAsia="Times New Roman" w:hAnsi="Times New Roman" w:cs="Times New Roman"/>
          <w:sz w:val="28"/>
          <w:szCs w:val="28"/>
        </w:rPr>
        <w:t>. Николаевка</w:t>
      </w:r>
      <w:r w:rsidR="00A445A7" w:rsidRPr="00ED2E3D">
        <w:rPr>
          <w:rFonts w:ascii="Times New Roman" w:eastAsia="Times New Roman" w:hAnsi="Times New Roman" w:cs="Times New Roman"/>
          <w:sz w:val="28"/>
          <w:szCs w:val="28"/>
        </w:rPr>
        <w:t xml:space="preserve">                                    </w:t>
      </w:r>
      <w:r w:rsidR="009857DA">
        <w:rPr>
          <w:rFonts w:ascii="Times New Roman" w:eastAsia="Times New Roman" w:hAnsi="Times New Roman" w:cs="Times New Roman"/>
          <w:sz w:val="28"/>
          <w:szCs w:val="28"/>
        </w:rPr>
        <w:t xml:space="preserve">        </w:t>
      </w:r>
      <w:r w:rsidR="00A445A7" w:rsidRPr="00ED2E3D">
        <w:rPr>
          <w:rFonts w:ascii="Times New Roman" w:eastAsia="Times New Roman" w:hAnsi="Times New Roman" w:cs="Times New Roman"/>
          <w:sz w:val="28"/>
          <w:szCs w:val="28"/>
        </w:rPr>
        <w:t xml:space="preserve">№ </w:t>
      </w:r>
      <w:r w:rsidR="004255B5">
        <w:rPr>
          <w:rFonts w:ascii="Times New Roman" w:eastAsia="Times New Roman" w:hAnsi="Times New Roman" w:cs="Times New Roman"/>
          <w:sz w:val="28"/>
          <w:szCs w:val="28"/>
        </w:rPr>
        <w:t>142</w:t>
      </w:r>
    </w:p>
    <w:p w:rsidR="00A445A7" w:rsidRPr="00A445A7" w:rsidRDefault="00A445A7" w:rsidP="00A445A7">
      <w:pPr>
        <w:pStyle w:val="af8"/>
        <w:jc w:val="both"/>
        <w:rPr>
          <w:rFonts w:ascii="Times New Roman" w:hAnsi="Times New Roman"/>
          <w:color w:val="000000"/>
          <w:sz w:val="28"/>
          <w:szCs w:val="28"/>
        </w:rPr>
      </w:pPr>
    </w:p>
    <w:p w:rsidR="00A445A7" w:rsidRPr="00A445A7" w:rsidRDefault="00A445A7" w:rsidP="00A445A7">
      <w:pPr>
        <w:pStyle w:val="af8"/>
        <w:jc w:val="both"/>
        <w:rPr>
          <w:rFonts w:ascii="Times New Roman" w:hAnsi="Times New Roman"/>
          <w:color w:val="000000"/>
          <w:sz w:val="28"/>
          <w:szCs w:val="28"/>
        </w:rPr>
      </w:pPr>
    </w:p>
    <w:p w:rsidR="00A445A7" w:rsidRPr="00A445A7" w:rsidRDefault="00A445A7" w:rsidP="00A445A7">
      <w:pPr>
        <w:pStyle w:val="af8"/>
        <w:jc w:val="center"/>
        <w:rPr>
          <w:rFonts w:ascii="Times New Roman" w:hAnsi="Times New Roman"/>
          <w:sz w:val="28"/>
          <w:szCs w:val="28"/>
        </w:rPr>
      </w:pPr>
      <w:r w:rsidRPr="00A445A7">
        <w:rPr>
          <w:rFonts w:ascii="Times New Roman" w:hAnsi="Times New Roman"/>
          <w:sz w:val="28"/>
          <w:szCs w:val="28"/>
        </w:rPr>
        <w:t>Об утверждении отчета об исполнении</w:t>
      </w:r>
    </w:p>
    <w:p w:rsidR="00A445A7" w:rsidRPr="00A445A7" w:rsidRDefault="00A445A7" w:rsidP="00A445A7">
      <w:pPr>
        <w:pStyle w:val="af8"/>
        <w:jc w:val="center"/>
        <w:rPr>
          <w:rFonts w:ascii="Times New Roman" w:hAnsi="Times New Roman"/>
          <w:sz w:val="28"/>
          <w:szCs w:val="28"/>
        </w:rPr>
      </w:pPr>
      <w:r w:rsidRPr="00A445A7">
        <w:rPr>
          <w:rFonts w:ascii="Times New Roman" w:hAnsi="Times New Roman"/>
          <w:sz w:val="28"/>
          <w:szCs w:val="28"/>
        </w:rPr>
        <w:t xml:space="preserve">местного бюджета за 1 </w:t>
      </w:r>
      <w:r w:rsidR="002B7D4E">
        <w:rPr>
          <w:rFonts w:ascii="Times New Roman" w:hAnsi="Times New Roman"/>
          <w:sz w:val="28"/>
          <w:szCs w:val="28"/>
        </w:rPr>
        <w:t>полугодие</w:t>
      </w:r>
      <w:r w:rsidR="000F71E1">
        <w:rPr>
          <w:rFonts w:ascii="Times New Roman" w:hAnsi="Times New Roman"/>
          <w:sz w:val="28"/>
          <w:szCs w:val="28"/>
        </w:rPr>
        <w:t xml:space="preserve"> 2024</w:t>
      </w:r>
      <w:r w:rsidRPr="00A445A7">
        <w:rPr>
          <w:rFonts w:ascii="Times New Roman" w:hAnsi="Times New Roman"/>
          <w:sz w:val="28"/>
          <w:szCs w:val="28"/>
        </w:rPr>
        <w:t xml:space="preserve"> года</w:t>
      </w:r>
    </w:p>
    <w:p w:rsidR="00A445A7" w:rsidRPr="00A445A7" w:rsidRDefault="00A445A7" w:rsidP="00A445A7">
      <w:pPr>
        <w:pStyle w:val="af8"/>
        <w:jc w:val="both"/>
        <w:rPr>
          <w:rFonts w:ascii="Times New Roman" w:hAnsi="Times New Roman"/>
          <w:sz w:val="28"/>
          <w:szCs w:val="28"/>
        </w:rPr>
      </w:pPr>
    </w:p>
    <w:p w:rsidR="00A445A7" w:rsidRPr="00A445A7" w:rsidRDefault="00A445A7" w:rsidP="009857DA">
      <w:pPr>
        <w:pStyle w:val="af8"/>
        <w:ind w:firstLine="851"/>
        <w:jc w:val="both"/>
        <w:rPr>
          <w:rFonts w:ascii="Times New Roman" w:hAnsi="Times New Roman"/>
          <w:sz w:val="28"/>
          <w:szCs w:val="28"/>
        </w:rPr>
      </w:pPr>
      <w:r w:rsidRPr="00A445A7">
        <w:rPr>
          <w:rFonts w:ascii="Times New Roman" w:hAnsi="Times New Roman"/>
          <w:sz w:val="28"/>
          <w:szCs w:val="28"/>
        </w:rPr>
        <w:t>В соответствии с пунктом 5 статьи 264.2 Бюджетного кодекса Российской Федерации и статьей 48 Положения о бюджетном процессе в муниципальном образовании Николаевский сельсовет, утвержденном решением Совета депутатов Николаевского сельсовета от 25.06.2019 № 164</w:t>
      </w:r>
    </w:p>
    <w:p w:rsidR="00A445A7" w:rsidRPr="00A445A7" w:rsidRDefault="00A445A7" w:rsidP="009857DA">
      <w:pPr>
        <w:pStyle w:val="af8"/>
        <w:ind w:firstLine="851"/>
        <w:jc w:val="both"/>
        <w:rPr>
          <w:rFonts w:ascii="Times New Roman" w:hAnsi="Times New Roman"/>
          <w:b/>
          <w:sz w:val="28"/>
          <w:szCs w:val="28"/>
        </w:rPr>
      </w:pPr>
    </w:p>
    <w:p w:rsidR="00A445A7" w:rsidRPr="000F71E1" w:rsidRDefault="00A445A7" w:rsidP="009857DA">
      <w:pPr>
        <w:pStyle w:val="af8"/>
        <w:ind w:firstLine="851"/>
        <w:jc w:val="both"/>
        <w:rPr>
          <w:rFonts w:ascii="Times New Roman" w:hAnsi="Times New Roman"/>
          <w:sz w:val="28"/>
          <w:szCs w:val="28"/>
        </w:rPr>
      </w:pPr>
      <w:r w:rsidRPr="000F71E1">
        <w:rPr>
          <w:rFonts w:ascii="Times New Roman" w:hAnsi="Times New Roman"/>
          <w:sz w:val="28"/>
          <w:szCs w:val="28"/>
        </w:rPr>
        <w:t xml:space="preserve">Утвердить отчет об исполнении местного бюджета за 1 </w:t>
      </w:r>
      <w:r w:rsidR="002B7D4E" w:rsidRPr="000F71E1">
        <w:rPr>
          <w:rFonts w:ascii="Times New Roman" w:hAnsi="Times New Roman"/>
          <w:sz w:val="28"/>
          <w:szCs w:val="28"/>
        </w:rPr>
        <w:t>полугодие</w:t>
      </w:r>
      <w:r w:rsidR="000F71E1" w:rsidRPr="000F71E1">
        <w:rPr>
          <w:rFonts w:ascii="Times New Roman" w:hAnsi="Times New Roman"/>
          <w:sz w:val="28"/>
          <w:szCs w:val="28"/>
        </w:rPr>
        <w:t xml:space="preserve"> 2024</w:t>
      </w:r>
      <w:r w:rsidRPr="000F71E1">
        <w:rPr>
          <w:rFonts w:ascii="Times New Roman" w:hAnsi="Times New Roman"/>
          <w:sz w:val="28"/>
          <w:szCs w:val="28"/>
        </w:rPr>
        <w:t xml:space="preserve"> года по доходам в сумме </w:t>
      </w:r>
      <w:r w:rsidR="000F71E1" w:rsidRPr="000F71E1">
        <w:rPr>
          <w:rFonts w:ascii="Times New Roman" w:hAnsi="Times New Roman"/>
          <w:sz w:val="28"/>
          <w:szCs w:val="24"/>
        </w:rPr>
        <w:t xml:space="preserve">5 711 353,20 </w:t>
      </w:r>
      <w:r w:rsidRPr="000F71E1">
        <w:rPr>
          <w:rFonts w:ascii="Times New Roman" w:hAnsi="Times New Roman"/>
          <w:sz w:val="28"/>
          <w:szCs w:val="28"/>
        </w:rPr>
        <w:t xml:space="preserve">рублей, по расходам </w:t>
      </w:r>
      <w:r w:rsidR="000F71E1" w:rsidRPr="000F71E1">
        <w:rPr>
          <w:rFonts w:ascii="Times New Roman" w:hAnsi="Times New Roman"/>
          <w:sz w:val="28"/>
          <w:szCs w:val="24"/>
        </w:rPr>
        <w:t xml:space="preserve">5 148 919,75 </w:t>
      </w:r>
      <w:r w:rsidRPr="000F71E1">
        <w:rPr>
          <w:rFonts w:ascii="Times New Roman" w:hAnsi="Times New Roman"/>
          <w:sz w:val="28"/>
          <w:szCs w:val="28"/>
        </w:rPr>
        <w:t xml:space="preserve">рублей, </w:t>
      </w:r>
      <w:r w:rsidR="000F71E1" w:rsidRPr="000F71E1">
        <w:rPr>
          <w:rFonts w:ascii="Times New Roman" w:hAnsi="Times New Roman"/>
          <w:sz w:val="28"/>
          <w:szCs w:val="24"/>
        </w:rPr>
        <w:t>с превышением доходов над расходами в сумме 562 433,45 рублей с показателями</w:t>
      </w:r>
      <w:r w:rsidRPr="000F71E1">
        <w:rPr>
          <w:rFonts w:ascii="Times New Roman" w:hAnsi="Times New Roman"/>
          <w:sz w:val="28"/>
          <w:szCs w:val="28"/>
        </w:rPr>
        <w:t>:</w:t>
      </w:r>
    </w:p>
    <w:p w:rsidR="00A445A7" w:rsidRPr="000F71E1" w:rsidRDefault="00A445A7" w:rsidP="009857DA">
      <w:pPr>
        <w:pStyle w:val="af8"/>
        <w:ind w:firstLine="851"/>
        <w:jc w:val="both"/>
        <w:rPr>
          <w:rFonts w:ascii="Times New Roman" w:hAnsi="Times New Roman"/>
          <w:sz w:val="28"/>
          <w:szCs w:val="28"/>
        </w:rPr>
      </w:pPr>
      <w:r w:rsidRPr="000F71E1">
        <w:rPr>
          <w:rFonts w:ascii="Times New Roman" w:hAnsi="Times New Roman"/>
          <w:sz w:val="28"/>
          <w:szCs w:val="28"/>
        </w:rPr>
        <w:t>по доходам местного бюджета по кодам классификации доходов бюджетов согласно приложению № 1;</w:t>
      </w:r>
    </w:p>
    <w:p w:rsidR="00A445A7" w:rsidRPr="000F71E1" w:rsidRDefault="000F71E1" w:rsidP="009857DA">
      <w:pPr>
        <w:pStyle w:val="af8"/>
        <w:ind w:firstLine="851"/>
        <w:jc w:val="both"/>
        <w:rPr>
          <w:rFonts w:ascii="Times New Roman" w:hAnsi="Times New Roman"/>
          <w:sz w:val="28"/>
          <w:szCs w:val="28"/>
        </w:rPr>
      </w:pPr>
      <w:r w:rsidRPr="000F71E1">
        <w:rPr>
          <w:rFonts w:ascii="Times New Roman" w:hAnsi="Times New Roman"/>
          <w:sz w:val="28"/>
          <w:szCs w:val="24"/>
        </w:rPr>
        <w:t>по расходам местного бюджета по разделам, подразделам классификации расходов бюджетов согласно приложению № 2</w:t>
      </w:r>
      <w:r w:rsidR="00A445A7" w:rsidRPr="000F71E1">
        <w:rPr>
          <w:rFonts w:ascii="Times New Roman" w:hAnsi="Times New Roman"/>
          <w:sz w:val="28"/>
          <w:szCs w:val="28"/>
        </w:rPr>
        <w:t>;</w:t>
      </w:r>
    </w:p>
    <w:p w:rsidR="000F71E1" w:rsidRPr="000F71E1" w:rsidRDefault="000F71E1" w:rsidP="000F71E1">
      <w:pPr>
        <w:tabs>
          <w:tab w:val="left" w:pos="540"/>
        </w:tabs>
        <w:ind w:firstLine="720"/>
        <w:jc w:val="both"/>
        <w:rPr>
          <w:rFonts w:ascii="Times New Roman" w:hAnsi="Times New Roman" w:cs="Times New Roman"/>
          <w:sz w:val="28"/>
          <w:szCs w:val="24"/>
        </w:rPr>
      </w:pPr>
      <w:r w:rsidRPr="000F71E1">
        <w:rPr>
          <w:rFonts w:ascii="Times New Roman" w:hAnsi="Times New Roman" w:cs="Times New Roman"/>
          <w:sz w:val="28"/>
          <w:szCs w:val="24"/>
        </w:rPr>
        <w:t>по источникам финансирования дефицита местного бюджета по группам подгруппам классификации источников финансирования дефицитов бюджетов и группам классификации операций сектора государственного управления согласно приложению № 3.</w:t>
      </w:r>
    </w:p>
    <w:p w:rsidR="00A445A7" w:rsidRPr="00A445A7" w:rsidRDefault="00A445A7" w:rsidP="009857DA">
      <w:pPr>
        <w:pStyle w:val="af8"/>
        <w:ind w:firstLine="851"/>
        <w:jc w:val="both"/>
        <w:rPr>
          <w:rFonts w:ascii="Times New Roman" w:hAnsi="Times New Roman"/>
          <w:sz w:val="28"/>
          <w:szCs w:val="28"/>
        </w:rPr>
      </w:pPr>
      <w:r w:rsidRPr="00A445A7">
        <w:rPr>
          <w:rFonts w:ascii="Times New Roman" w:hAnsi="Times New Roman"/>
          <w:sz w:val="28"/>
          <w:szCs w:val="28"/>
        </w:rPr>
        <w:t xml:space="preserve">Специалисту 1 категории муниципального образования Николаевский сельсовет (Манихиной О.М.) направить отчет об исполнении местного бюджета за 1 </w:t>
      </w:r>
      <w:r w:rsidR="002B7D4E">
        <w:rPr>
          <w:rFonts w:ascii="Times New Roman" w:hAnsi="Times New Roman"/>
          <w:sz w:val="28"/>
          <w:szCs w:val="28"/>
        </w:rPr>
        <w:t>полугодие</w:t>
      </w:r>
      <w:r w:rsidR="000F71E1">
        <w:rPr>
          <w:rFonts w:ascii="Times New Roman" w:hAnsi="Times New Roman"/>
          <w:sz w:val="28"/>
          <w:szCs w:val="28"/>
        </w:rPr>
        <w:t xml:space="preserve"> 2024</w:t>
      </w:r>
      <w:r w:rsidRPr="00A445A7">
        <w:rPr>
          <w:rFonts w:ascii="Times New Roman" w:hAnsi="Times New Roman"/>
          <w:sz w:val="28"/>
          <w:szCs w:val="28"/>
        </w:rPr>
        <w:t xml:space="preserve"> года в Совет депутатов Николаевского сельсовета и в контрольно-счетный орган «Счетная палата» муниципального образования Саракташский район.</w:t>
      </w:r>
    </w:p>
    <w:p w:rsidR="00A445A7" w:rsidRPr="00A445A7" w:rsidRDefault="00A445A7" w:rsidP="009857DA">
      <w:pPr>
        <w:pStyle w:val="af8"/>
        <w:ind w:firstLine="851"/>
        <w:jc w:val="both"/>
        <w:rPr>
          <w:rFonts w:ascii="Times New Roman" w:hAnsi="Times New Roman"/>
          <w:sz w:val="28"/>
          <w:szCs w:val="28"/>
        </w:rPr>
      </w:pPr>
      <w:r w:rsidRPr="00A445A7">
        <w:rPr>
          <w:rFonts w:ascii="Times New Roman" w:hAnsi="Times New Roman"/>
          <w:sz w:val="28"/>
          <w:szCs w:val="28"/>
        </w:rPr>
        <w:lastRenderedPageBreak/>
        <w:t>Обнародовать настоящее постановление и разместить на официальном сайте муниципального образования Николаевский сельсовет.</w:t>
      </w:r>
    </w:p>
    <w:p w:rsidR="00A445A7" w:rsidRPr="00A445A7" w:rsidRDefault="00A445A7" w:rsidP="009857DA">
      <w:pPr>
        <w:pStyle w:val="af8"/>
        <w:ind w:firstLine="851"/>
        <w:jc w:val="both"/>
        <w:rPr>
          <w:rFonts w:ascii="Times New Roman" w:hAnsi="Times New Roman"/>
          <w:sz w:val="28"/>
          <w:szCs w:val="28"/>
        </w:rPr>
      </w:pPr>
      <w:r w:rsidRPr="00A445A7">
        <w:rPr>
          <w:rFonts w:ascii="Times New Roman" w:hAnsi="Times New Roman"/>
          <w:sz w:val="28"/>
          <w:szCs w:val="28"/>
        </w:rPr>
        <w:t xml:space="preserve">         3. </w:t>
      </w:r>
      <w:proofErr w:type="gramStart"/>
      <w:r w:rsidRPr="00A445A7">
        <w:rPr>
          <w:rFonts w:ascii="Times New Roman" w:hAnsi="Times New Roman"/>
          <w:sz w:val="28"/>
          <w:szCs w:val="28"/>
        </w:rPr>
        <w:t>Контроль за</w:t>
      </w:r>
      <w:proofErr w:type="gramEnd"/>
      <w:r w:rsidRPr="00A445A7">
        <w:rPr>
          <w:rFonts w:ascii="Times New Roman" w:hAnsi="Times New Roman"/>
          <w:sz w:val="28"/>
          <w:szCs w:val="28"/>
        </w:rPr>
        <w:t xml:space="preserve"> исполнением настоящего постановления оставляю за собой.</w:t>
      </w:r>
    </w:p>
    <w:p w:rsidR="00A445A7" w:rsidRPr="00A445A7" w:rsidRDefault="00A445A7" w:rsidP="009857DA">
      <w:pPr>
        <w:pStyle w:val="af8"/>
        <w:ind w:firstLine="851"/>
        <w:jc w:val="both"/>
        <w:rPr>
          <w:rFonts w:ascii="Times New Roman" w:hAnsi="Times New Roman"/>
          <w:sz w:val="28"/>
          <w:szCs w:val="28"/>
        </w:rPr>
      </w:pPr>
      <w:r w:rsidRPr="00A445A7">
        <w:rPr>
          <w:rFonts w:ascii="Times New Roman" w:hAnsi="Times New Roman"/>
          <w:sz w:val="28"/>
          <w:szCs w:val="28"/>
        </w:rPr>
        <w:t xml:space="preserve">         4. Постановление вступает в силу после подписания.</w:t>
      </w:r>
    </w:p>
    <w:p w:rsidR="00A445A7" w:rsidRPr="00A445A7" w:rsidRDefault="00A445A7" w:rsidP="00A445A7">
      <w:pPr>
        <w:pStyle w:val="af8"/>
        <w:jc w:val="both"/>
        <w:rPr>
          <w:rFonts w:ascii="Times New Roman" w:hAnsi="Times New Roman"/>
          <w:sz w:val="28"/>
          <w:szCs w:val="28"/>
        </w:rPr>
      </w:pPr>
    </w:p>
    <w:p w:rsidR="009857DA" w:rsidRDefault="00A445A7" w:rsidP="00A445A7">
      <w:pPr>
        <w:pStyle w:val="af8"/>
        <w:jc w:val="both"/>
        <w:rPr>
          <w:rFonts w:ascii="Times New Roman" w:hAnsi="Times New Roman"/>
          <w:sz w:val="28"/>
          <w:szCs w:val="28"/>
        </w:rPr>
      </w:pPr>
      <w:r w:rsidRPr="00A445A7">
        <w:rPr>
          <w:rFonts w:ascii="Times New Roman" w:hAnsi="Times New Roman"/>
          <w:sz w:val="28"/>
          <w:szCs w:val="28"/>
        </w:rPr>
        <w:t xml:space="preserve">Глава </w:t>
      </w:r>
      <w:r w:rsidR="009857DA">
        <w:rPr>
          <w:rFonts w:ascii="Times New Roman" w:hAnsi="Times New Roman"/>
          <w:sz w:val="28"/>
          <w:szCs w:val="28"/>
        </w:rPr>
        <w:t xml:space="preserve">муниципального образования </w:t>
      </w:r>
    </w:p>
    <w:p w:rsidR="00A445A7" w:rsidRPr="00A445A7" w:rsidRDefault="009857DA" w:rsidP="00A445A7">
      <w:pPr>
        <w:pStyle w:val="af8"/>
        <w:jc w:val="both"/>
        <w:rPr>
          <w:rFonts w:ascii="Times New Roman" w:hAnsi="Times New Roman"/>
          <w:sz w:val="28"/>
          <w:szCs w:val="28"/>
        </w:rPr>
      </w:pPr>
      <w:r>
        <w:rPr>
          <w:rFonts w:ascii="Times New Roman" w:hAnsi="Times New Roman"/>
          <w:sz w:val="28"/>
          <w:szCs w:val="28"/>
        </w:rPr>
        <w:t xml:space="preserve">Николаевский сельсовет </w:t>
      </w:r>
      <w:r w:rsidR="00A445A7" w:rsidRPr="00A445A7">
        <w:rPr>
          <w:rFonts w:ascii="Times New Roman" w:hAnsi="Times New Roman"/>
          <w:sz w:val="28"/>
          <w:szCs w:val="28"/>
        </w:rPr>
        <w:t xml:space="preserve"> </w:t>
      </w:r>
      <w:r w:rsidR="00A445A7" w:rsidRPr="00A445A7">
        <w:rPr>
          <w:rFonts w:ascii="Times New Roman" w:hAnsi="Times New Roman"/>
          <w:sz w:val="28"/>
          <w:szCs w:val="28"/>
        </w:rPr>
        <w:tab/>
      </w:r>
      <w:r>
        <w:rPr>
          <w:rFonts w:ascii="Times New Roman" w:hAnsi="Times New Roman"/>
          <w:sz w:val="28"/>
          <w:szCs w:val="28"/>
        </w:rPr>
        <w:t xml:space="preserve">                                        </w:t>
      </w:r>
      <w:r w:rsidR="00A445A7" w:rsidRPr="00A445A7">
        <w:rPr>
          <w:rFonts w:ascii="Times New Roman" w:hAnsi="Times New Roman"/>
          <w:sz w:val="28"/>
          <w:szCs w:val="28"/>
        </w:rPr>
        <w:tab/>
      </w:r>
      <w:r>
        <w:rPr>
          <w:rFonts w:ascii="Times New Roman" w:hAnsi="Times New Roman"/>
          <w:sz w:val="28"/>
          <w:szCs w:val="28"/>
        </w:rPr>
        <w:t xml:space="preserve">  </w:t>
      </w:r>
      <w:r w:rsidR="002A7C65">
        <w:rPr>
          <w:rFonts w:ascii="Times New Roman" w:hAnsi="Times New Roman"/>
          <w:sz w:val="28"/>
          <w:szCs w:val="28"/>
        </w:rPr>
        <w:t xml:space="preserve">    </w:t>
      </w:r>
      <w:r w:rsidR="000F71E1">
        <w:rPr>
          <w:rFonts w:ascii="Times New Roman" w:hAnsi="Times New Roman"/>
          <w:sz w:val="28"/>
          <w:szCs w:val="28"/>
        </w:rPr>
        <w:t>Е.С</w:t>
      </w:r>
      <w:r w:rsidR="00A445A7" w:rsidRPr="00A445A7">
        <w:rPr>
          <w:rFonts w:ascii="Times New Roman" w:hAnsi="Times New Roman"/>
          <w:sz w:val="28"/>
          <w:szCs w:val="28"/>
        </w:rPr>
        <w:t>.</w:t>
      </w:r>
      <w:r w:rsidR="002A7C65">
        <w:rPr>
          <w:rFonts w:ascii="Times New Roman" w:hAnsi="Times New Roman"/>
          <w:sz w:val="28"/>
          <w:szCs w:val="28"/>
        </w:rPr>
        <w:t xml:space="preserve"> </w:t>
      </w:r>
      <w:r w:rsidR="000F71E1">
        <w:rPr>
          <w:rFonts w:ascii="Times New Roman" w:hAnsi="Times New Roman"/>
          <w:sz w:val="28"/>
          <w:szCs w:val="28"/>
        </w:rPr>
        <w:t>Жигалкина</w:t>
      </w:r>
    </w:p>
    <w:p w:rsidR="00A445A7" w:rsidRPr="00A445A7" w:rsidRDefault="00A445A7" w:rsidP="00A445A7">
      <w:pPr>
        <w:pStyle w:val="af8"/>
        <w:jc w:val="both"/>
        <w:rPr>
          <w:rFonts w:ascii="Times New Roman" w:hAnsi="Times New Roman"/>
          <w:sz w:val="28"/>
          <w:szCs w:val="28"/>
        </w:rPr>
      </w:pPr>
    </w:p>
    <w:p w:rsidR="00A445A7" w:rsidRPr="00A445A7" w:rsidRDefault="00A445A7" w:rsidP="00A445A7">
      <w:pPr>
        <w:pStyle w:val="af8"/>
        <w:jc w:val="both"/>
        <w:rPr>
          <w:rFonts w:ascii="Times New Roman" w:hAnsi="Times New Roman"/>
          <w:sz w:val="28"/>
          <w:szCs w:val="28"/>
        </w:rPr>
      </w:pPr>
    </w:p>
    <w:p w:rsidR="00A445A7" w:rsidRPr="00A445A7" w:rsidRDefault="00A445A7" w:rsidP="00A445A7">
      <w:pPr>
        <w:pStyle w:val="af8"/>
        <w:jc w:val="both"/>
        <w:rPr>
          <w:rFonts w:ascii="Times New Roman" w:hAnsi="Times New Roman"/>
          <w:sz w:val="28"/>
          <w:szCs w:val="28"/>
        </w:rPr>
      </w:pPr>
    </w:p>
    <w:p w:rsidR="00A445A7" w:rsidRPr="00A445A7" w:rsidRDefault="00A445A7" w:rsidP="00A445A7">
      <w:pPr>
        <w:pStyle w:val="af8"/>
        <w:jc w:val="both"/>
        <w:rPr>
          <w:rFonts w:ascii="Times New Roman" w:hAnsi="Times New Roman"/>
          <w:sz w:val="28"/>
          <w:szCs w:val="28"/>
        </w:rPr>
      </w:pPr>
    </w:p>
    <w:p w:rsidR="00A445A7" w:rsidRPr="00A445A7" w:rsidRDefault="00A445A7" w:rsidP="00A445A7">
      <w:pPr>
        <w:pStyle w:val="af8"/>
        <w:jc w:val="both"/>
        <w:rPr>
          <w:rFonts w:ascii="Times New Roman" w:hAnsi="Times New Roman"/>
          <w:sz w:val="28"/>
          <w:szCs w:val="28"/>
        </w:rPr>
      </w:pPr>
    </w:p>
    <w:p w:rsidR="00A445A7" w:rsidRPr="00A445A7" w:rsidRDefault="00A445A7" w:rsidP="00A445A7">
      <w:pPr>
        <w:pStyle w:val="af8"/>
        <w:jc w:val="both"/>
        <w:rPr>
          <w:rFonts w:ascii="Times New Roman" w:hAnsi="Times New Roman"/>
          <w:sz w:val="28"/>
          <w:szCs w:val="28"/>
        </w:rPr>
      </w:pPr>
    </w:p>
    <w:p w:rsidR="00A445A7" w:rsidRPr="00A445A7" w:rsidRDefault="00A445A7" w:rsidP="00A445A7">
      <w:pPr>
        <w:pStyle w:val="af8"/>
        <w:jc w:val="both"/>
        <w:rPr>
          <w:rFonts w:ascii="Times New Roman" w:hAnsi="Times New Roman"/>
          <w:sz w:val="28"/>
          <w:szCs w:val="28"/>
        </w:rPr>
      </w:pPr>
    </w:p>
    <w:p w:rsidR="00A445A7" w:rsidRPr="00A445A7" w:rsidRDefault="00A445A7" w:rsidP="00A445A7">
      <w:pPr>
        <w:pStyle w:val="af8"/>
        <w:jc w:val="both"/>
        <w:rPr>
          <w:rFonts w:ascii="Times New Roman" w:hAnsi="Times New Roman"/>
          <w:sz w:val="28"/>
          <w:szCs w:val="28"/>
        </w:rPr>
        <w:sectPr w:rsidR="00A445A7" w:rsidRPr="00A445A7" w:rsidSect="009857DA">
          <w:pgSz w:w="11906" w:h="16838"/>
          <w:pgMar w:top="1134" w:right="720" w:bottom="720" w:left="1985" w:header="709" w:footer="709" w:gutter="0"/>
          <w:cols w:space="720"/>
        </w:sectPr>
      </w:pPr>
    </w:p>
    <w:p w:rsidR="00A445A7" w:rsidRPr="00A445A7" w:rsidRDefault="00A445A7" w:rsidP="00A445A7">
      <w:pPr>
        <w:pStyle w:val="af8"/>
        <w:jc w:val="right"/>
        <w:rPr>
          <w:rFonts w:ascii="Times New Roman" w:hAnsi="Times New Roman"/>
          <w:sz w:val="28"/>
          <w:szCs w:val="28"/>
        </w:rPr>
      </w:pPr>
      <w:r w:rsidRPr="00A445A7">
        <w:rPr>
          <w:rFonts w:ascii="Times New Roman" w:hAnsi="Times New Roman"/>
          <w:sz w:val="28"/>
          <w:szCs w:val="28"/>
        </w:rPr>
        <w:lastRenderedPageBreak/>
        <w:t>Приложение № 1</w:t>
      </w:r>
    </w:p>
    <w:p w:rsidR="00A445A7" w:rsidRPr="00A445A7" w:rsidRDefault="00A445A7" w:rsidP="00A445A7">
      <w:pPr>
        <w:pStyle w:val="af8"/>
        <w:jc w:val="right"/>
        <w:rPr>
          <w:rFonts w:ascii="Times New Roman" w:hAnsi="Times New Roman"/>
          <w:sz w:val="28"/>
          <w:szCs w:val="28"/>
        </w:rPr>
      </w:pPr>
      <w:r w:rsidRPr="00A445A7">
        <w:rPr>
          <w:rFonts w:ascii="Times New Roman" w:hAnsi="Times New Roman"/>
          <w:sz w:val="28"/>
          <w:szCs w:val="28"/>
        </w:rPr>
        <w:t xml:space="preserve">к </w:t>
      </w:r>
      <w:r w:rsidR="001526AD">
        <w:rPr>
          <w:rFonts w:ascii="Times New Roman" w:hAnsi="Times New Roman"/>
          <w:sz w:val="28"/>
          <w:szCs w:val="28"/>
        </w:rPr>
        <w:t>решению Совета депутатов</w:t>
      </w:r>
      <w:r w:rsidRPr="00A445A7">
        <w:rPr>
          <w:rFonts w:ascii="Times New Roman" w:hAnsi="Times New Roman"/>
          <w:sz w:val="28"/>
          <w:szCs w:val="28"/>
        </w:rPr>
        <w:t xml:space="preserve"> </w:t>
      </w:r>
    </w:p>
    <w:p w:rsidR="00A445A7" w:rsidRPr="00A445A7" w:rsidRDefault="00A445A7" w:rsidP="00A445A7">
      <w:pPr>
        <w:pStyle w:val="af8"/>
        <w:jc w:val="right"/>
        <w:rPr>
          <w:rFonts w:ascii="Times New Roman" w:hAnsi="Times New Roman"/>
          <w:sz w:val="28"/>
          <w:szCs w:val="28"/>
        </w:rPr>
      </w:pPr>
      <w:r w:rsidRPr="00A445A7">
        <w:rPr>
          <w:rFonts w:ascii="Times New Roman" w:hAnsi="Times New Roman"/>
          <w:sz w:val="28"/>
          <w:szCs w:val="28"/>
        </w:rPr>
        <w:t xml:space="preserve">Николаевского сельсовета </w:t>
      </w:r>
    </w:p>
    <w:p w:rsidR="00A445A7" w:rsidRPr="00A445A7" w:rsidRDefault="001607C9" w:rsidP="00A445A7">
      <w:pPr>
        <w:pStyle w:val="af8"/>
        <w:jc w:val="right"/>
        <w:rPr>
          <w:rFonts w:ascii="Times New Roman" w:hAnsi="Times New Roman"/>
          <w:sz w:val="28"/>
          <w:szCs w:val="28"/>
        </w:rPr>
      </w:pPr>
      <w:r>
        <w:rPr>
          <w:rFonts w:ascii="Times New Roman" w:hAnsi="Times New Roman"/>
          <w:sz w:val="28"/>
          <w:szCs w:val="28"/>
        </w:rPr>
        <w:t xml:space="preserve">от </w:t>
      </w:r>
      <w:r w:rsidR="000F71E1">
        <w:rPr>
          <w:rFonts w:ascii="Times New Roman" w:hAnsi="Times New Roman"/>
          <w:sz w:val="28"/>
          <w:szCs w:val="28"/>
        </w:rPr>
        <w:t>25</w:t>
      </w:r>
      <w:r>
        <w:rPr>
          <w:rFonts w:ascii="Times New Roman" w:hAnsi="Times New Roman"/>
          <w:sz w:val="28"/>
          <w:szCs w:val="28"/>
        </w:rPr>
        <w:t>.0</w:t>
      </w:r>
      <w:r w:rsidR="000F71E1">
        <w:rPr>
          <w:rFonts w:ascii="Times New Roman" w:hAnsi="Times New Roman"/>
          <w:sz w:val="28"/>
          <w:szCs w:val="28"/>
        </w:rPr>
        <w:t>9.2024</w:t>
      </w:r>
      <w:r>
        <w:rPr>
          <w:rFonts w:ascii="Times New Roman" w:hAnsi="Times New Roman"/>
          <w:sz w:val="28"/>
          <w:szCs w:val="28"/>
        </w:rPr>
        <w:t xml:space="preserve">г. № </w:t>
      </w:r>
      <w:r w:rsidR="004255B5">
        <w:rPr>
          <w:rFonts w:ascii="Times New Roman" w:hAnsi="Times New Roman"/>
          <w:sz w:val="28"/>
          <w:szCs w:val="28"/>
        </w:rPr>
        <w:t>142</w:t>
      </w:r>
    </w:p>
    <w:p w:rsidR="00A445A7" w:rsidRDefault="00A445A7" w:rsidP="00A445A7">
      <w:pPr>
        <w:tabs>
          <w:tab w:val="left" w:pos="6840"/>
        </w:tabs>
        <w:ind w:left="5670"/>
        <w:jc w:val="right"/>
        <w:rPr>
          <w:sz w:val="28"/>
          <w:szCs w:val="28"/>
        </w:rPr>
      </w:pPr>
    </w:p>
    <w:p w:rsidR="000F71E1" w:rsidRDefault="000F71E1" w:rsidP="000F71E1">
      <w:pPr>
        <w:jc w:val="center"/>
        <w:rPr>
          <w:b/>
          <w:sz w:val="28"/>
          <w:szCs w:val="28"/>
        </w:rPr>
      </w:pPr>
      <w:r w:rsidRPr="00D01944">
        <w:rPr>
          <w:b/>
          <w:sz w:val="28"/>
          <w:szCs w:val="28"/>
        </w:rPr>
        <w:t xml:space="preserve">Доходы местного бюджета за </w:t>
      </w:r>
      <w:r>
        <w:rPr>
          <w:b/>
          <w:sz w:val="28"/>
          <w:szCs w:val="28"/>
        </w:rPr>
        <w:t>1 полугодие</w:t>
      </w:r>
      <w:r w:rsidRPr="00D01944">
        <w:rPr>
          <w:b/>
          <w:sz w:val="28"/>
          <w:szCs w:val="28"/>
        </w:rPr>
        <w:t xml:space="preserve"> 20</w:t>
      </w:r>
      <w:r>
        <w:rPr>
          <w:b/>
          <w:sz w:val="28"/>
          <w:szCs w:val="28"/>
        </w:rPr>
        <w:t>24</w:t>
      </w:r>
      <w:r w:rsidRPr="00D01944">
        <w:rPr>
          <w:b/>
          <w:sz w:val="28"/>
          <w:szCs w:val="28"/>
        </w:rPr>
        <w:t xml:space="preserve"> года по кодам классификации доходов бюджетов</w:t>
      </w:r>
    </w:p>
    <w:p w:rsidR="000F71E1" w:rsidRPr="00D01944" w:rsidRDefault="000F71E1" w:rsidP="000F71E1">
      <w:pPr>
        <w:jc w:val="center"/>
        <w:rPr>
          <w:sz w:val="28"/>
          <w:szCs w:val="28"/>
        </w:rPr>
      </w:pPr>
    </w:p>
    <w:tbl>
      <w:tblPr>
        <w:tblW w:w="14280" w:type="dxa"/>
        <w:tblInd w:w="93" w:type="dxa"/>
        <w:tblLook w:val="04A0"/>
      </w:tblPr>
      <w:tblGrid>
        <w:gridCol w:w="7441"/>
        <w:gridCol w:w="707"/>
        <w:gridCol w:w="2113"/>
        <w:gridCol w:w="1324"/>
        <w:gridCol w:w="1377"/>
        <w:gridCol w:w="1318"/>
      </w:tblGrid>
      <w:tr w:rsidR="000F71E1" w:rsidRPr="00BF683A" w:rsidTr="00F91E5D">
        <w:trPr>
          <w:trHeight w:val="792"/>
        </w:trPr>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1E1" w:rsidRPr="00BF683A" w:rsidRDefault="000F71E1" w:rsidP="00F91E5D">
            <w:pPr>
              <w:jc w:val="center"/>
              <w:rPr>
                <w:rFonts w:ascii="Arial" w:hAnsi="Arial" w:cs="Arial"/>
                <w:color w:val="000000"/>
                <w:sz w:val="16"/>
                <w:szCs w:val="16"/>
              </w:rPr>
            </w:pPr>
            <w:r w:rsidRPr="00BF683A">
              <w:rPr>
                <w:rFonts w:ascii="Arial" w:hAnsi="Arial" w:cs="Arial"/>
                <w:color w:val="000000"/>
                <w:sz w:val="16"/>
                <w:szCs w:val="16"/>
              </w:rPr>
              <w:t>Наименование показателя</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F71E1" w:rsidRPr="00BF683A" w:rsidRDefault="000F71E1" w:rsidP="00F91E5D">
            <w:pPr>
              <w:jc w:val="center"/>
              <w:rPr>
                <w:rFonts w:ascii="Arial" w:hAnsi="Arial" w:cs="Arial"/>
                <w:color w:val="000000"/>
                <w:sz w:val="16"/>
                <w:szCs w:val="16"/>
              </w:rPr>
            </w:pPr>
            <w:r w:rsidRPr="00BF683A">
              <w:rPr>
                <w:rFonts w:ascii="Arial" w:hAnsi="Arial" w:cs="Arial"/>
                <w:color w:val="000000"/>
                <w:sz w:val="16"/>
                <w:szCs w:val="16"/>
              </w:rPr>
              <w:t>Код строки</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0F71E1" w:rsidRPr="00BF683A" w:rsidRDefault="000F71E1" w:rsidP="00F91E5D">
            <w:pPr>
              <w:jc w:val="center"/>
              <w:rPr>
                <w:rFonts w:ascii="Arial" w:hAnsi="Arial" w:cs="Arial"/>
                <w:color w:val="000000"/>
                <w:sz w:val="16"/>
                <w:szCs w:val="16"/>
              </w:rPr>
            </w:pPr>
            <w:r w:rsidRPr="00BF683A">
              <w:rPr>
                <w:rFonts w:ascii="Arial" w:hAnsi="Arial" w:cs="Arial"/>
                <w:color w:val="000000"/>
                <w:sz w:val="16"/>
                <w:szCs w:val="16"/>
              </w:rPr>
              <w:t>Код дохода по бюджетной классификации</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0F71E1" w:rsidRPr="00BF683A" w:rsidRDefault="000F71E1" w:rsidP="00F91E5D">
            <w:pPr>
              <w:jc w:val="center"/>
              <w:rPr>
                <w:rFonts w:ascii="Arial" w:hAnsi="Arial" w:cs="Arial"/>
                <w:color w:val="000000"/>
                <w:sz w:val="16"/>
                <w:szCs w:val="16"/>
              </w:rPr>
            </w:pPr>
            <w:r w:rsidRPr="00BF683A">
              <w:rPr>
                <w:rFonts w:ascii="Arial" w:hAnsi="Arial" w:cs="Arial"/>
                <w:color w:val="000000"/>
                <w:sz w:val="16"/>
                <w:szCs w:val="16"/>
              </w:rPr>
              <w:t>Утвержденные бюджетные назначения</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0F71E1" w:rsidRPr="00BF683A" w:rsidRDefault="000F71E1" w:rsidP="00F91E5D">
            <w:pPr>
              <w:jc w:val="center"/>
              <w:rPr>
                <w:rFonts w:ascii="Arial" w:hAnsi="Arial" w:cs="Arial"/>
                <w:color w:val="000000"/>
                <w:sz w:val="16"/>
                <w:szCs w:val="16"/>
              </w:rPr>
            </w:pPr>
            <w:r w:rsidRPr="00BF683A">
              <w:rPr>
                <w:rFonts w:ascii="Arial" w:hAnsi="Arial" w:cs="Arial"/>
                <w:color w:val="000000"/>
                <w:sz w:val="16"/>
                <w:szCs w:val="16"/>
              </w:rPr>
              <w:t>Исполнено</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0F71E1" w:rsidRPr="00BF683A" w:rsidRDefault="000F71E1" w:rsidP="00F91E5D">
            <w:pPr>
              <w:jc w:val="center"/>
              <w:rPr>
                <w:rFonts w:ascii="Arial" w:hAnsi="Arial" w:cs="Arial"/>
                <w:color w:val="000000"/>
                <w:sz w:val="16"/>
                <w:szCs w:val="16"/>
              </w:rPr>
            </w:pPr>
            <w:r>
              <w:rPr>
                <w:rFonts w:ascii="Arial" w:hAnsi="Arial" w:cs="Arial"/>
                <w:color w:val="000000"/>
                <w:sz w:val="16"/>
                <w:szCs w:val="16"/>
              </w:rPr>
              <w:t>% исполнения</w:t>
            </w:r>
          </w:p>
        </w:tc>
      </w:tr>
      <w:tr w:rsidR="000F71E1" w:rsidRPr="008D7AF4" w:rsidTr="00F91E5D">
        <w:trPr>
          <w:trHeight w:val="792"/>
        </w:trPr>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Доходы бюджета - всего</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010</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X</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14 870 188,00</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5 711 353,20</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Pr>
                <w:rFonts w:ascii="Arial" w:hAnsi="Arial" w:cs="Arial"/>
                <w:color w:val="000000"/>
                <w:sz w:val="16"/>
                <w:szCs w:val="16"/>
              </w:rPr>
              <w:t>38,41</w:t>
            </w:r>
          </w:p>
        </w:tc>
      </w:tr>
      <w:tr w:rsidR="000F71E1" w:rsidRPr="008D7AF4" w:rsidTr="00F91E5D">
        <w:trPr>
          <w:trHeight w:val="792"/>
        </w:trPr>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в том числе:</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 </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 </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 </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 </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p>
        </w:tc>
      </w:tr>
      <w:tr w:rsidR="000F71E1" w:rsidRPr="008D7AF4" w:rsidTr="00F91E5D">
        <w:trPr>
          <w:trHeight w:val="792"/>
        </w:trPr>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НАЛОГОВЫЕ И НЕНАЛОГОВЫЕ ДОХОДЫ</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010</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000 10000000000000000</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8 283 688,00</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4 429 466,46</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Pr>
                <w:rFonts w:ascii="Arial" w:hAnsi="Arial" w:cs="Arial"/>
                <w:color w:val="000000"/>
                <w:sz w:val="16"/>
                <w:szCs w:val="16"/>
              </w:rPr>
              <w:t>53,47</w:t>
            </w:r>
          </w:p>
        </w:tc>
      </w:tr>
      <w:tr w:rsidR="000F71E1" w:rsidRPr="008D7AF4" w:rsidTr="00F91E5D">
        <w:trPr>
          <w:trHeight w:val="792"/>
        </w:trPr>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НАЛОГИ НА ПРИБЫЛЬ, ДОХОДЫ</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010</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000 10100000000000000</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2 181 000,00</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932 200,14</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Pr>
                <w:rFonts w:ascii="Arial" w:hAnsi="Arial" w:cs="Arial"/>
                <w:color w:val="000000"/>
                <w:sz w:val="16"/>
                <w:szCs w:val="16"/>
              </w:rPr>
              <w:t>42,74</w:t>
            </w:r>
          </w:p>
        </w:tc>
      </w:tr>
      <w:tr w:rsidR="000F71E1" w:rsidRPr="008D7AF4" w:rsidTr="00F91E5D">
        <w:trPr>
          <w:trHeight w:val="792"/>
        </w:trPr>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Налог на доходы физических лиц</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010</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000 10102000010000110</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2 181 000,00</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932 200,14</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Pr>
                <w:rFonts w:ascii="Arial" w:hAnsi="Arial" w:cs="Arial"/>
                <w:color w:val="000000"/>
                <w:sz w:val="16"/>
                <w:szCs w:val="16"/>
              </w:rPr>
              <w:t>42,74</w:t>
            </w:r>
          </w:p>
        </w:tc>
      </w:tr>
      <w:tr w:rsidR="000F71E1" w:rsidRPr="008D7AF4" w:rsidTr="00F91E5D">
        <w:trPr>
          <w:trHeight w:val="792"/>
        </w:trPr>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proofErr w:type="gramStart"/>
            <w:r w:rsidRPr="008D7AF4">
              <w:rPr>
                <w:rFonts w:ascii="Arial" w:hAnsi="Arial" w:cs="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010</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000 10102010010000110</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2 177 000,00</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930 457,29</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Pr>
                <w:rFonts w:ascii="Arial" w:hAnsi="Arial" w:cs="Arial"/>
                <w:color w:val="000000"/>
                <w:sz w:val="16"/>
                <w:szCs w:val="16"/>
              </w:rPr>
              <w:t>42,74</w:t>
            </w:r>
          </w:p>
        </w:tc>
      </w:tr>
      <w:tr w:rsidR="000F71E1" w:rsidRPr="008D7AF4" w:rsidTr="00F91E5D">
        <w:trPr>
          <w:trHeight w:val="792"/>
        </w:trPr>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proofErr w:type="gramStart"/>
            <w:r w:rsidRPr="008D7AF4">
              <w:rPr>
                <w:rFonts w:ascii="Arial" w:hAnsi="Arial" w:cs="Arial"/>
                <w:color w:val="000000"/>
                <w:sz w:val="16"/>
                <w:szCs w:val="1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w:t>
            </w:r>
            <w:r w:rsidRPr="008D7AF4">
              <w:rPr>
                <w:rFonts w:ascii="Arial" w:hAnsi="Arial" w:cs="Arial"/>
                <w:color w:val="000000"/>
                <w:sz w:val="16"/>
                <w:szCs w:val="16"/>
              </w:rPr>
              <w:lastRenderedPageBreak/>
              <w:t>недоимка и задолженность по</w:t>
            </w:r>
            <w:proofErr w:type="gramEnd"/>
            <w:r w:rsidRPr="008D7AF4">
              <w:rPr>
                <w:rFonts w:ascii="Arial" w:hAnsi="Arial" w:cs="Arial"/>
                <w:color w:val="000000"/>
                <w:sz w:val="16"/>
                <w:szCs w:val="16"/>
              </w:rPr>
              <w:t xml:space="preserve"> соответствующему платежу, в том числе </w:t>
            </w:r>
            <w:proofErr w:type="gramStart"/>
            <w:r w:rsidRPr="008D7AF4">
              <w:rPr>
                <w:rFonts w:ascii="Arial" w:hAnsi="Arial" w:cs="Arial"/>
                <w:color w:val="000000"/>
                <w:sz w:val="16"/>
                <w:szCs w:val="16"/>
              </w:rPr>
              <w:t>по</w:t>
            </w:r>
            <w:proofErr w:type="gramEnd"/>
            <w:r w:rsidRPr="008D7AF4">
              <w:rPr>
                <w:rFonts w:ascii="Arial" w:hAnsi="Arial" w:cs="Arial"/>
                <w:color w:val="000000"/>
                <w:sz w:val="16"/>
                <w:szCs w:val="16"/>
              </w:rPr>
              <w:t xml:space="preserve"> отмененному)</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lastRenderedPageBreak/>
              <w:t>010</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182 10102010011000110</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2 177 000,00</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930 457,29</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Pr>
                <w:rFonts w:ascii="Arial" w:hAnsi="Arial" w:cs="Arial"/>
                <w:color w:val="000000"/>
                <w:sz w:val="16"/>
                <w:szCs w:val="16"/>
              </w:rPr>
              <w:t>42,74</w:t>
            </w:r>
          </w:p>
        </w:tc>
      </w:tr>
      <w:tr w:rsidR="000F71E1" w:rsidRPr="008D7AF4" w:rsidTr="00F91E5D">
        <w:trPr>
          <w:trHeight w:val="792"/>
        </w:trPr>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010</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000 10102030010000110</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4 000,00</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1 742,85</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Pr>
                <w:rFonts w:ascii="Arial" w:hAnsi="Arial" w:cs="Arial"/>
                <w:color w:val="000000"/>
                <w:sz w:val="16"/>
                <w:szCs w:val="16"/>
              </w:rPr>
              <w:t>43,57</w:t>
            </w:r>
          </w:p>
        </w:tc>
      </w:tr>
      <w:tr w:rsidR="000F71E1" w:rsidRPr="008D7AF4" w:rsidTr="00F91E5D">
        <w:trPr>
          <w:trHeight w:val="792"/>
        </w:trPr>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proofErr w:type="gramStart"/>
            <w:r w:rsidRPr="008D7AF4">
              <w:rPr>
                <w:rFonts w:ascii="Arial" w:hAnsi="Arial" w:cs="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roofErr w:type="gramEnd"/>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010</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182 10102030011000110</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4 000,00</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1 742,85</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Pr>
                <w:rFonts w:ascii="Arial" w:hAnsi="Arial" w:cs="Arial"/>
                <w:color w:val="000000"/>
                <w:sz w:val="16"/>
                <w:szCs w:val="16"/>
              </w:rPr>
              <w:t>43,57</w:t>
            </w:r>
          </w:p>
        </w:tc>
      </w:tr>
      <w:tr w:rsidR="000F71E1" w:rsidRPr="008D7AF4" w:rsidTr="00F91E5D">
        <w:trPr>
          <w:trHeight w:val="792"/>
        </w:trPr>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НАЛОГИ НА ТОВАРЫ (РАБОТЫ, УСЛУГИ), РЕАЛИЗУЕМЫЕ НА ТЕРРИТОРИИ РОССИЙСКОЙ ФЕДЕРАЦИИ</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010</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000 10300000000000000</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1 089 000,00</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524 122,31</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Pr>
                <w:rFonts w:ascii="Arial" w:hAnsi="Arial" w:cs="Arial"/>
                <w:color w:val="000000"/>
                <w:sz w:val="16"/>
                <w:szCs w:val="16"/>
              </w:rPr>
              <w:t>48,13</w:t>
            </w:r>
          </w:p>
        </w:tc>
      </w:tr>
      <w:tr w:rsidR="000F71E1" w:rsidRPr="008D7AF4" w:rsidTr="00F91E5D">
        <w:trPr>
          <w:trHeight w:val="792"/>
        </w:trPr>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Акцизы по подакцизным товарам (продукции), производимым на территории Российской Федерации</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010</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000 10302000010000110</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1 089 000,00</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524 122,31</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Pr>
                <w:rFonts w:ascii="Arial" w:hAnsi="Arial" w:cs="Arial"/>
                <w:color w:val="000000"/>
                <w:sz w:val="16"/>
                <w:szCs w:val="16"/>
              </w:rPr>
              <w:t>48,13</w:t>
            </w:r>
          </w:p>
        </w:tc>
      </w:tr>
      <w:tr w:rsidR="000F71E1" w:rsidRPr="008D7AF4" w:rsidTr="00F91E5D">
        <w:trPr>
          <w:trHeight w:val="792"/>
        </w:trPr>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010</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000 10302230010000110</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568 000,00</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267 734,07</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Pr>
                <w:rFonts w:ascii="Arial" w:hAnsi="Arial" w:cs="Arial"/>
                <w:color w:val="000000"/>
                <w:sz w:val="16"/>
                <w:szCs w:val="16"/>
              </w:rPr>
              <w:t>47,14</w:t>
            </w:r>
          </w:p>
        </w:tc>
      </w:tr>
      <w:tr w:rsidR="000F71E1" w:rsidRPr="008D7AF4" w:rsidTr="00F91E5D">
        <w:trPr>
          <w:trHeight w:val="792"/>
        </w:trPr>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010</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182 10302231010000110</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568 000,00</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267 734,07</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Pr>
                <w:rFonts w:ascii="Arial" w:hAnsi="Arial" w:cs="Arial"/>
                <w:color w:val="000000"/>
                <w:sz w:val="16"/>
                <w:szCs w:val="16"/>
              </w:rPr>
              <w:t>47,14</w:t>
            </w:r>
          </w:p>
        </w:tc>
      </w:tr>
      <w:tr w:rsidR="000F71E1" w:rsidRPr="008D7AF4" w:rsidTr="00F91E5D">
        <w:trPr>
          <w:trHeight w:val="792"/>
        </w:trPr>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Доходы от уплаты акцизов на моторные масла для дизельных и (или) карбюраторных (</w:t>
            </w:r>
            <w:proofErr w:type="spellStart"/>
            <w:r w:rsidRPr="008D7AF4">
              <w:rPr>
                <w:rFonts w:ascii="Arial" w:hAnsi="Arial" w:cs="Arial"/>
                <w:color w:val="000000"/>
                <w:sz w:val="16"/>
                <w:szCs w:val="16"/>
              </w:rPr>
              <w:t>инжекторных</w:t>
            </w:r>
            <w:proofErr w:type="spellEnd"/>
            <w:r w:rsidRPr="008D7AF4">
              <w:rPr>
                <w:rFonts w:ascii="Arial" w:hAnsi="Arial" w:cs="Arial"/>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010</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000 10302240010000110</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3 000,00</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1 549,35</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Pr>
                <w:rFonts w:ascii="Arial" w:hAnsi="Arial" w:cs="Arial"/>
                <w:color w:val="000000"/>
                <w:sz w:val="16"/>
                <w:szCs w:val="16"/>
              </w:rPr>
              <w:t>51,64</w:t>
            </w:r>
          </w:p>
        </w:tc>
      </w:tr>
      <w:tr w:rsidR="000F71E1" w:rsidRPr="008D7AF4" w:rsidTr="00F91E5D">
        <w:trPr>
          <w:trHeight w:val="792"/>
        </w:trPr>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Доходы от уплаты акцизов на моторные масла для дизельных и (или) карбюраторных (</w:t>
            </w:r>
            <w:proofErr w:type="spellStart"/>
            <w:r w:rsidRPr="008D7AF4">
              <w:rPr>
                <w:rFonts w:ascii="Arial" w:hAnsi="Arial" w:cs="Arial"/>
                <w:color w:val="000000"/>
                <w:sz w:val="16"/>
                <w:szCs w:val="16"/>
              </w:rPr>
              <w:t>инжекторных</w:t>
            </w:r>
            <w:proofErr w:type="spellEnd"/>
            <w:r w:rsidRPr="008D7AF4">
              <w:rPr>
                <w:rFonts w:ascii="Arial" w:hAnsi="Arial" w:cs="Arial"/>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010</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182 10302241010000110</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3 000,00</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1 549,35</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Pr>
                <w:rFonts w:ascii="Arial" w:hAnsi="Arial" w:cs="Arial"/>
                <w:color w:val="000000"/>
                <w:sz w:val="16"/>
                <w:szCs w:val="16"/>
              </w:rPr>
              <w:t>51,64</w:t>
            </w:r>
          </w:p>
        </w:tc>
      </w:tr>
      <w:tr w:rsidR="000F71E1" w:rsidRPr="008D7AF4" w:rsidTr="00F91E5D">
        <w:trPr>
          <w:trHeight w:val="792"/>
        </w:trPr>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010</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000 10302250010000110</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589 000,00</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289 601,72</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Pr>
                <w:rFonts w:ascii="Arial" w:hAnsi="Arial" w:cs="Arial"/>
                <w:color w:val="000000"/>
                <w:sz w:val="16"/>
                <w:szCs w:val="16"/>
              </w:rPr>
              <w:t>49,17</w:t>
            </w:r>
          </w:p>
        </w:tc>
      </w:tr>
      <w:tr w:rsidR="000F71E1" w:rsidRPr="008D7AF4" w:rsidTr="00F91E5D">
        <w:trPr>
          <w:trHeight w:val="792"/>
        </w:trPr>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010</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182 10302251010000110</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589 000,00</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289 601,72</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Pr>
                <w:rFonts w:ascii="Arial" w:hAnsi="Arial" w:cs="Arial"/>
                <w:color w:val="000000"/>
                <w:sz w:val="16"/>
                <w:szCs w:val="16"/>
              </w:rPr>
              <w:t>49,17</w:t>
            </w:r>
          </w:p>
        </w:tc>
      </w:tr>
      <w:tr w:rsidR="000F71E1" w:rsidRPr="008D7AF4" w:rsidTr="00F91E5D">
        <w:trPr>
          <w:trHeight w:val="792"/>
        </w:trPr>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010</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000 10302260010000110</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-71 000,00</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-34 762,83</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Pr>
                <w:rFonts w:ascii="Arial" w:hAnsi="Arial" w:cs="Arial"/>
                <w:color w:val="000000"/>
                <w:sz w:val="16"/>
                <w:szCs w:val="16"/>
              </w:rPr>
              <w:t>48,96</w:t>
            </w:r>
          </w:p>
        </w:tc>
      </w:tr>
      <w:tr w:rsidR="000F71E1" w:rsidRPr="008D7AF4" w:rsidTr="00F91E5D">
        <w:trPr>
          <w:trHeight w:val="792"/>
        </w:trPr>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010</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182 10302261010000110</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-71 000,00</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-34 762,83</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Pr>
                <w:rFonts w:ascii="Arial" w:hAnsi="Arial" w:cs="Arial"/>
                <w:color w:val="000000"/>
                <w:sz w:val="16"/>
                <w:szCs w:val="16"/>
              </w:rPr>
              <w:t>48,96</w:t>
            </w:r>
          </w:p>
        </w:tc>
      </w:tr>
      <w:tr w:rsidR="000F71E1" w:rsidRPr="008D7AF4" w:rsidTr="00F91E5D">
        <w:trPr>
          <w:trHeight w:val="792"/>
        </w:trPr>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НАЛОГИ НА СОВОКУПНЫЙ ДОХОД</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010</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000 10500000000000000</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1 793 000,00</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2 879 121,66</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Pr>
                <w:rFonts w:ascii="Arial" w:hAnsi="Arial" w:cs="Arial"/>
                <w:color w:val="000000"/>
                <w:sz w:val="16"/>
                <w:szCs w:val="16"/>
              </w:rPr>
              <w:t>160,57</w:t>
            </w:r>
          </w:p>
        </w:tc>
      </w:tr>
      <w:tr w:rsidR="000F71E1" w:rsidRPr="008D7AF4" w:rsidTr="00F91E5D">
        <w:trPr>
          <w:trHeight w:val="792"/>
        </w:trPr>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Налог, взимаемый в связи с применением упрощенной системы налогообложения</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010</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000 10501000000000110</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160 000,00</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177 543,30</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Pr>
                <w:rFonts w:ascii="Arial" w:hAnsi="Arial" w:cs="Arial"/>
                <w:color w:val="000000"/>
                <w:sz w:val="16"/>
                <w:szCs w:val="16"/>
              </w:rPr>
              <w:t>110,96</w:t>
            </w:r>
          </w:p>
        </w:tc>
      </w:tr>
      <w:tr w:rsidR="000F71E1" w:rsidRPr="008D7AF4" w:rsidTr="00F91E5D">
        <w:trPr>
          <w:trHeight w:val="792"/>
        </w:trPr>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Налог, взимаемый с налогоплательщиков, выбравших в качестве объекта налогообложения доходы</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010</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000 10501010010000110</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80 000,00</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179 358,40</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Pr>
                <w:rFonts w:ascii="Arial" w:hAnsi="Arial" w:cs="Arial"/>
                <w:color w:val="000000"/>
                <w:sz w:val="16"/>
                <w:szCs w:val="16"/>
              </w:rPr>
              <w:t>224,20</w:t>
            </w:r>
          </w:p>
        </w:tc>
      </w:tr>
      <w:tr w:rsidR="000F71E1" w:rsidRPr="008D7AF4" w:rsidTr="00F91E5D">
        <w:trPr>
          <w:trHeight w:val="792"/>
        </w:trPr>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Налог, взимаемый с налогоплательщиков, выбравших в качестве объекта налогообложения доходы</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010</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000 10501011010000110</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80 000,00</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179 358,40</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Pr>
                <w:rFonts w:ascii="Arial" w:hAnsi="Arial" w:cs="Arial"/>
                <w:color w:val="000000"/>
                <w:sz w:val="16"/>
                <w:szCs w:val="16"/>
              </w:rPr>
              <w:t>224,20</w:t>
            </w:r>
          </w:p>
        </w:tc>
      </w:tr>
      <w:tr w:rsidR="000F71E1" w:rsidRPr="008D7AF4" w:rsidTr="00F91E5D">
        <w:trPr>
          <w:trHeight w:val="792"/>
        </w:trPr>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proofErr w:type="gramStart"/>
            <w:r w:rsidRPr="008D7AF4">
              <w:rPr>
                <w:rFonts w:ascii="Arial" w:hAnsi="Arial" w:cs="Arial"/>
                <w:color w:val="000000"/>
                <w:sz w:val="16"/>
                <w:szCs w:val="16"/>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roofErr w:type="gramEnd"/>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010</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182 10501011011000110</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80 000,00</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179 358,40</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Pr>
                <w:rFonts w:ascii="Arial" w:hAnsi="Arial" w:cs="Arial"/>
                <w:color w:val="000000"/>
                <w:sz w:val="16"/>
                <w:szCs w:val="16"/>
              </w:rPr>
              <w:t>224,20</w:t>
            </w:r>
          </w:p>
        </w:tc>
      </w:tr>
      <w:tr w:rsidR="000F71E1" w:rsidRPr="008D7AF4" w:rsidTr="00F91E5D">
        <w:trPr>
          <w:trHeight w:val="792"/>
        </w:trPr>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010</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000 10501020010000110</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80 000,00</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-1 815,10</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p>
        </w:tc>
      </w:tr>
      <w:tr w:rsidR="000F71E1" w:rsidRPr="008D7AF4" w:rsidTr="00F91E5D">
        <w:trPr>
          <w:trHeight w:val="792"/>
        </w:trPr>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010</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000 10501021010000110</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80 000,00</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-1 815,10</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p>
        </w:tc>
      </w:tr>
      <w:tr w:rsidR="000F71E1" w:rsidRPr="008D7AF4" w:rsidTr="00F91E5D">
        <w:trPr>
          <w:trHeight w:val="792"/>
        </w:trPr>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proofErr w:type="gramStart"/>
            <w:r w:rsidRPr="008D7AF4">
              <w:rPr>
                <w:rFonts w:ascii="Arial" w:hAnsi="Arial" w:cs="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010</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182 10501021011000110</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80 000,00</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-1 815,10</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p>
        </w:tc>
      </w:tr>
      <w:tr w:rsidR="000F71E1" w:rsidRPr="008D7AF4" w:rsidTr="00F91E5D">
        <w:trPr>
          <w:trHeight w:val="792"/>
        </w:trPr>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lastRenderedPageBreak/>
              <w:t>Единый сельскохозяйственный налог</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010</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000 10503000010000110</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1 633 000,00</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2 701 578,36</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Pr>
                <w:rFonts w:ascii="Arial" w:hAnsi="Arial" w:cs="Arial"/>
                <w:color w:val="000000"/>
                <w:sz w:val="16"/>
                <w:szCs w:val="16"/>
              </w:rPr>
              <w:t>165,44</w:t>
            </w:r>
          </w:p>
        </w:tc>
      </w:tr>
      <w:tr w:rsidR="000F71E1" w:rsidRPr="008D7AF4" w:rsidTr="00F91E5D">
        <w:trPr>
          <w:trHeight w:val="792"/>
        </w:trPr>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Единый сельскохозяйственный налог</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010</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000 10503010010000110</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1 633 000,00</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2 701 578,36</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Pr>
                <w:rFonts w:ascii="Arial" w:hAnsi="Arial" w:cs="Arial"/>
                <w:color w:val="000000"/>
                <w:sz w:val="16"/>
                <w:szCs w:val="16"/>
              </w:rPr>
              <w:t>165,44</w:t>
            </w:r>
          </w:p>
        </w:tc>
      </w:tr>
      <w:tr w:rsidR="000F71E1" w:rsidRPr="008D7AF4" w:rsidTr="00F91E5D">
        <w:trPr>
          <w:trHeight w:val="792"/>
        </w:trPr>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proofErr w:type="gramStart"/>
            <w:r w:rsidRPr="008D7AF4">
              <w:rPr>
                <w:rFonts w:ascii="Arial" w:hAnsi="Arial" w:cs="Arial"/>
                <w:color w:val="000000"/>
                <w:sz w:val="16"/>
                <w:szCs w:val="16"/>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010</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182 10503010011000110</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1 633 000,00</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2 701 578,36</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Pr>
                <w:rFonts w:ascii="Arial" w:hAnsi="Arial" w:cs="Arial"/>
                <w:color w:val="000000"/>
                <w:sz w:val="16"/>
                <w:szCs w:val="16"/>
              </w:rPr>
              <w:t>165,44</w:t>
            </w:r>
          </w:p>
        </w:tc>
      </w:tr>
      <w:tr w:rsidR="000F71E1" w:rsidRPr="008D7AF4" w:rsidTr="00F91E5D">
        <w:trPr>
          <w:trHeight w:val="792"/>
        </w:trPr>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НАЛОГИ НА ИМУЩЕСТВО</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010</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000 10600000000000000</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1 065 000,00</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70 111,98</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Pr>
                <w:rFonts w:ascii="Arial" w:hAnsi="Arial" w:cs="Arial"/>
                <w:color w:val="000000"/>
                <w:sz w:val="16"/>
                <w:szCs w:val="16"/>
              </w:rPr>
              <w:t>6,58</w:t>
            </w:r>
          </w:p>
        </w:tc>
      </w:tr>
      <w:tr w:rsidR="000F71E1" w:rsidRPr="008D7AF4" w:rsidTr="00F91E5D">
        <w:trPr>
          <w:trHeight w:val="792"/>
        </w:trPr>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Налог на имущество физических лиц</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010</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000 10601000000000110</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33 000,00</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3 954,71</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Pr>
                <w:rFonts w:ascii="Arial" w:hAnsi="Arial" w:cs="Arial"/>
                <w:color w:val="000000"/>
                <w:sz w:val="16"/>
                <w:szCs w:val="16"/>
              </w:rPr>
              <w:t>11,98</w:t>
            </w:r>
          </w:p>
        </w:tc>
      </w:tr>
      <w:tr w:rsidR="000F71E1" w:rsidRPr="008D7AF4" w:rsidTr="00F91E5D">
        <w:trPr>
          <w:trHeight w:val="792"/>
        </w:trPr>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Земельный налог</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010</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000 10606000000000110</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1 032 000,00</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66 157,27</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Pr>
                <w:rFonts w:ascii="Arial" w:hAnsi="Arial" w:cs="Arial"/>
                <w:color w:val="000000"/>
                <w:sz w:val="16"/>
                <w:szCs w:val="16"/>
              </w:rPr>
              <w:t>6,41</w:t>
            </w:r>
          </w:p>
        </w:tc>
      </w:tr>
      <w:tr w:rsidR="000F71E1" w:rsidRPr="008D7AF4" w:rsidTr="00F91E5D">
        <w:trPr>
          <w:trHeight w:val="792"/>
        </w:trPr>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Земельный налог с организаций</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010</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000 10606030000000110</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69 000,00</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35 229,00</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Pr>
                <w:rFonts w:ascii="Arial" w:hAnsi="Arial" w:cs="Arial"/>
                <w:color w:val="000000"/>
                <w:sz w:val="16"/>
                <w:szCs w:val="16"/>
              </w:rPr>
              <w:t>51,06</w:t>
            </w:r>
          </w:p>
        </w:tc>
      </w:tr>
      <w:tr w:rsidR="000F71E1" w:rsidRPr="008D7AF4" w:rsidTr="00F91E5D">
        <w:trPr>
          <w:trHeight w:val="792"/>
        </w:trPr>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Земельный налог с физических лиц</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010</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000 10606040000000110</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963 000,00</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30 928,27</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Pr>
                <w:rFonts w:ascii="Arial" w:hAnsi="Arial" w:cs="Arial"/>
                <w:color w:val="000000"/>
                <w:sz w:val="16"/>
                <w:szCs w:val="16"/>
              </w:rPr>
              <w:t>3,21</w:t>
            </w:r>
          </w:p>
        </w:tc>
      </w:tr>
      <w:tr w:rsidR="000F71E1" w:rsidRPr="008D7AF4" w:rsidTr="00F91E5D">
        <w:trPr>
          <w:trHeight w:val="792"/>
        </w:trPr>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010</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000 10601030100000110</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33 000,00</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3 954,71</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Pr>
                <w:rFonts w:ascii="Arial" w:hAnsi="Arial" w:cs="Arial"/>
                <w:color w:val="000000"/>
                <w:sz w:val="16"/>
                <w:szCs w:val="16"/>
              </w:rPr>
              <w:t>11,98</w:t>
            </w:r>
          </w:p>
        </w:tc>
      </w:tr>
      <w:tr w:rsidR="000F71E1" w:rsidRPr="008D7AF4" w:rsidTr="00F91E5D">
        <w:trPr>
          <w:trHeight w:val="792"/>
        </w:trPr>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proofErr w:type="gramStart"/>
            <w:r w:rsidRPr="008D7AF4">
              <w:rPr>
                <w:rFonts w:ascii="Arial" w:hAnsi="Arial" w:cs="Arial"/>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010</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182 10601030101000110</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33 000,00</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3 954,71</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Pr>
                <w:rFonts w:ascii="Arial" w:hAnsi="Arial" w:cs="Arial"/>
                <w:color w:val="000000"/>
                <w:sz w:val="16"/>
                <w:szCs w:val="16"/>
              </w:rPr>
              <w:t>11,98</w:t>
            </w:r>
          </w:p>
        </w:tc>
      </w:tr>
      <w:tr w:rsidR="000F71E1" w:rsidRPr="008D7AF4" w:rsidTr="00F91E5D">
        <w:trPr>
          <w:trHeight w:val="792"/>
        </w:trPr>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Земельный налог с организаций, обладающих земельным участком, расположенным в границах сельских поселений</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010</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000 10606033100000110</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69 000,00</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35 229,00</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Pr>
                <w:rFonts w:ascii="Arial" w:hAnsi="Arial" w:cs="Arial"/>
                <w:color w:val="000000"/>
                <w:sz w:val="16"/>
                <w:szCs w:val="16"/>
              </w:rPr>
              <w:t>51,06</w:t>
            </w:r>
          </w:p>
        </w:tc>
      </w:tr>
      <w:tr w:rsidR="000F71E1" w:rsidRPr="008D7AF4" w:rsidTr="00F91E5D">
        <w:trPr>
          <w:trHeight w:val="792"/>
        </w:trPr>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proofErr w:type="gramStart"/>
            <w:r w:rsidRPr="008D7AF4">
              <w:rPr>
                <w:rFonts w:ascii="Arial" w:hAnsi="Arial" w:cs="Arial"/>
                <w:color w:val="000000"/>
                <w:sz w:val="16"/>
                <w:szCs w:val="16"/>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010</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182 10606033101000110</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69 000,00</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35 229,00</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Pr>
                <w:rFonts w:ascii="Arial" w:hAnsi="Arial" w:cs="Arial"/>
                <w:color w:val="000000"/>
                <w:sz w:val="16"/>
                <w:szCs w:val="16"/>
              </w:rPr>
              <w:t>51,06</w:t>
            </w:r>
          </w:p>
        </w:tc>
      </w:tr>
      <w:tr w:rsidR="000F71E1" w:rsidRPr="008D7AF4" w:rsidTr="00F91E5D">
        <w:trPr>
          <w:trHeight w:val="792"/>
        </w:trPr>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lastRenderedPageBreak/>
              <w:t>Земельный налог с физических лиц, обладающих земельным участком, расположенным в границах сельских поселений</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010</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000 10606043100000110</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963 000,00</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30 928,27</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Pr>
                <w:rFonts w:ascii="Arial" w:hAnsi="Arial" w:cs="Arial"/>
                <w:color w:val="000000"/>
                <w:sz w:val="16"/>
                <w:szCs w:val="16"/>
              </w:rPr>
              <w:t>3,21</w:t>
            </w:r>
          </w:p>
        </w:tc>
      </w:tr>
      <w:tr w:rsidR="000F71E1" w:rsidRPr="008D7AF4" w:rsidTr="00F91E5D">
        <w:trPr>
          <w:trHeight w:val="792"/>
        </w:trPr>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proofErr w:type="gramStart"/>
            <w:r w:rsidRPr="008D7AF4">
              <w:rPr>
                <w:rFonts w:ascii="Arial" w:hAnsi="Arial" w:cs="Arial"/>
                <w:color w:val="000000"/>
                <w:sz w:val="16"/>
                <w:szCs w:val="16"/>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010</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182 10606043101000110</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963 000,00</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30 928,27</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Pr>
                <w:rFonts w:ascii="Arial" w:hAnsi="Arial" w:cs="Arial"/>
                <w:color w:val="000000"/>
                <w:sz w:val="16"/>
                <w:szCs w:val="16"/>
              </w:rPr>
              <w:t>3,21</w:t>
            </w:r>
          </w:p>
        </w:tc>
      </w:tr>
      <w:tr w:rsidR="000F71E1" w:rsidRPr="008D7AF4" w:rsidTr="00F91E5D">
        <w:trPr>
          <w:trHeight w:val="792"/>
        </w:trPr>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ГОСУДАРСТВЕННАЯ ПОШЛИНА</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010</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000 10800000000000000</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0,00</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1 600,00</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p>
        </w:tc>
      </w:tr>
      <w:tr w:rsidR="000F71E1" w:rsidRPr="008D7AF4" w:rsidTr="00F91E5D">
        <w:trPr>
          <w:trHeight w:val="792"/>
        </w:trPr>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010</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000 10804000010000110</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0,00</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1 600,00</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p>
        </w:tc>
      </w:tr>
      <w:tr w:rsidR="000F71E1" w:rsidRPr="008D7AF4" w:rsidTr="00F91E5D">
        <w:trPr>
          <w:trHeight w:val="792"/>
        </w:trPr>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010</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000 10804020010000110</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0,00</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1 600,00</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p>
        </w:tc>
      </w:tr>
      <w:tr w:rsidR="000F71E1" w:rsidRPr="008D7AF4" w:rsidTr="00F91E5D">
        <w:trPr>
          <w:trHeight w:val="792"/>
        </w:trPr>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010</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129 10804020011000110</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0,00</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1 600,00</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p>
        </w:tc>
      </w:tr>
      <w:tr w:rsidR="000F71E1" w:rsidRPr="008D7AF4" w:rsidTr="00F91E5D">
        <w:trPr>
          <w:trHeight w:val="792"/>
        </w:trPr>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ДОХОДЫ ОТ ИСПОЛЬЗОВАНИЯ ИМУЩЕСТВА, НАХОДЯЩЕГОСЯ В ГОСУДАРСТВЕННОЙ И МУНИЦИПАЛЬНОЙ СОБСТВЕННОСТИ</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010</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000 11100000000000000</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18 000,00</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11 460,00</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Pr>
                <w:rFonts w:ascii="Arial" w:hAnsi="Arial" w:cs="Arial"/>
                <w:color w:val="000000"/>
                <w:sz w:val="16"/>
                <w:szCs w:val="16"/>
              </w:rPr>
              <w:t>63,67</w:t>
            </w:r>
          </w:p>
        </w:tc>
      </w:tr>
      <w:tr w:rsidR="000F71E1" w:rsidRPr="008D7AF4" w:rsidTr="00F91E5D">
        <w:trPr>
          <w:trHeight w:val="792"/>
        </w:trPr>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010</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000 11105000000000120</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18 000,00</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11 460,00</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Pr>
                <w:rFonts w:ascii="Arial" w:hAnsi="Arial" w:cs="Arial"/>
                <w:color w:val="000000"/>
                <w:sz w:val="16"/>
                <w:szCs w:val="16"/>
              </w:rPr>
              <w:t>63,67</w:t>
            </w:r>
          </w:p>
        </w:tc>
      </w:tr>
      <w:tr w:rsidR="000F71E1" w:rsidRPr="008D7AF4" w:rsidTr="00F91E5D">
        <w:trPr>
          <w:trHeight w:val="792"/>
        </w:trPr>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010</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000 11105030000000120</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18 000,00</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11 460,00</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Pr>
                <w:rFonts w:ascii="Arial" w:hAnsi="Arial" w:cs="Arial"/>
                <w:color w:val="000000"/>
                <w:sz w:val="16"/>
                <w:szCs w:val="16"/>
              </w:rPr>
              <w:t>63,67</w:t>
            </w:r>
          </w:p>
        </w:tc>
      </w:tr>
      <w:tr w:rsidR="000F71E1" w:rsidRPr="008D7AF4" w:rsidTr="00F91E5D">
        <w:trPr>
          <w:trHeight w:val="792"/>
        </w:trPr>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010</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129 11105035100000120</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18 000,00</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11 460,00</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Pr>
                <w:rFonts w:ascii="Arial" w:hAnsi="Arial" w:cs="Arial"/>
                <w:color w:val="000000"/>
                <w:sz w:val="16"/>
                <w:szCs w:val="16"/>
              </w:rPr>
              <w:t>63,67</w:t>
            </w:r>
          </w:p>
        </w:tc>
      </w:tr>
      <w:tr w:rsidR="000F71E1" w:rsidRPr="008D7AF4" w:rsidTr="00F91E5D">
        <w:trPr>
          <w:trHeight w:val="792"/>
        </w:trPr>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ПРОЧИЕ НЕНАЛОГОВЫЕ ДОХОДЫ</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010</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000 11700000000000000</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2 137 688,00</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10 850,37</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Pr>
                <w:rFonts w:ascii="Arial" w:hAnsi="Arial" w:cs="Arial"/>
                <w:color w:val="000000"/>
                <w:sz w:val="16"/>
                <w:szCs w:val="16"/>
              </w:rPr>
              <w:t>0,51</w:t>
            </w:r>
          </w:p>
        </w:tc>
      </w:tr>
      <w:tr w:rsidR="000F71E1" w:rsidRPr="008D7AF4" w:rsidTr="00F91E5D">
        <w:trPr>
          <w:trHeight w:val="792"/>
        </w:trPr>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Инициативные платежи</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010</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000 11715000000000150</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2 137 688,00</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10 850,37</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Pr>
                <w:rFonts w:ascii="Arial" w:hAnsi="Arial" w:cs="Arial"/>
                <w:color w:val="000000"/>
                <w:sz w:val="16"/>
                <w:szCs w:val="16"/>
              </w:rPr>
              <w:t>0,51</w:t>
            </w:r>
          </w:p>
        </w:tc>
      </w:tr>
      <w:tr w:rsidR="000F71E1" w:rsidRPr="008D7AF4" w:rsidTr="00F91E5D">
        <w:trPr>
          <w:trHeight w:val="792"/>
        </w:trPr>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lastRenderedPageBreak/>
              <w:t>Инициативные платежи, зачисляемые в бюджеты сельских поселений</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010</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000 11715030100000150</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2 137 688,00</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10 850,37</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Pr>
                <w:rFonts w:ascii="Arial" w:hAnsi="Arial" w:cs="Arial"/>
                <w:color w:val="000000"/>
                <w:sz w:val="16"/>
                <w:szCs w:val="16"/>
              </w:rPr>
              <w:t>0,51</w:t>
            </w:r>
          </w:p>
        </w:tc>
      </w:tr>
      <w:tr w:rsidR="000F71E1" w:rsidRPr="008D7AF4" w:rsidTr="00F91E5D">
        <w:trPr>
          <w:trHeight w:val="792"/>
        </w:trPr>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Инициативные платежи, зачисляемые в бюджеты сельских поселений (средства, поступающие на ремонт автомобильных дорог)</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010</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129 11715030100013150</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2 137 688,00</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10 850,37</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Pr>
                <w:rFonts w:ascii="Arial" w:hAnsi="Arial" w:cs="Arial"/>
                <w:color w:val="000000"/>
                <w:sz w:val="16"/>
                <w:szCs w:val="16"/>
              </w:rPr>
              <w:t>0,51</w:t>
            </w:r>
          </w:p>
        </w:tc>
      </w:tr>
      <w:tr w:rsidR="000F71E1" w:rsidRPr="008D7AF4" w:rsidTr="00F91E5D">
        <w:trPr>
          <w:trHeight w:val="792"/>
        </w:trPr>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БЕЗВОЗМЕЗДНЫЕ ПОСТУПЛЕНИЯ</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010</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000 20000000000000000</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6 586 500,00</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1 281 886,74</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Pr>
                <w:rFonts w:ascii="Arial" w:hAnsi="Arial" w:cs="Arial"/>
                <w:color w:val="000000"/>
                <w:sz w:val="16"/>
                <w:szCs w:val="16"/>
              </w:rPr>
              <w:t>19,46</w:t>
            </w:r>
          </w:p>
        </w:tc>
      </w:tr>
      <w:tr w:rsidR="000F71E1" w:rsidRPr="008D7AF4" w:rsidTr="00F91E5D">
        <w:trPr>
          <w:trHeight w:val="792"/>
        </w:trPr>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БЕЗВОЗМЕЗДНЫЕ ПОСТУПЛЕНИЯ ОТ ДРУГИХ БЮДЖЕТОВ БЮДЖЕТНОЙ СИСТЕМЫ РОССИЙСКОЙ ФЕДЕРАЦИИ</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010</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000 20200000000000000</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6 586 500,00</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1 281 886,74</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Pr>
                <w:rFonts w:ascii="Arial" w:hAnsi="Arial" w:cs="Arial"/>
                <w:color w:val="000000"/>
                <w:sz w:val="16"/>
                <w:szCs w:val="16"/>
              </w:rPr>
              <w:t>19,46</w:t>
            </w:r>
          </w:p>
        </w:tc>
      </w:tr>
      <w:tr w:rsidR="000F71E1" w:rsidRPr="008D7AF4" w:rsidTr="00F91E5D">
        <w:trPr>
          <w:trHeight w:val="792"/>
        </w:trPr>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Дотации бюджетам бюджетной системы Российской Федерации</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010</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000 20210000000000150</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1 513 400,00</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896 500,00</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Pr>
                <w:rFonts w:ascii="Arial" w:hAnsi="Arial" w:cs="Arial"/>
                <w:color w:val="000000"/>
                <w:sz w:val="16"/>
                <w:szCs w:val="16"/>
              </w:rPr>
              <w:t>59,24</w:t>
            </w:r>
          </w:p>
        </w:tc>
      </w:tr>
      <w:tr w:rsidR="000F71E1" w:rsidRPr="008D7AF4" w:rsidTr="00F91E5D">
        <w:trPr>
          <w:trHeight w:val="792"/>
        </w:trPr>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Дотации на выравнивание бюджетной обеспеченности</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010</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000 20215001000000150</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1 234 000,00</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617 100,00</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Pr>
                <w:rFonts w:ascii="Arial" w:hAnsi="Arial" w:cs="Arial"/>
                <w:color w:val="000000"/>
                <w:sz w:val="16"/>
                <w:szCs w:val="16"/>
              </w:rPr>
              <w:t>50,01</w:t>
            </w:r>
          </w:p>
        </w:tc>
      </w:tr>
      <w:tr w:rsidR="000F71E1" w:rsidRPr="008D7AF4" w:rsidTr="00F91E5D">
        <w:trPr>
          <w:trHeight w:val="792"/>
        </w:trPr>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Прочие дотации</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010</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000 20219999000000150</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279 400,00</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279 400,00</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Pr>
                <w:rFonts w:ascii="Arial" w:hAnsi="Arial" w:cs="Arial"/>
                <w:color w:val="000000"/>
                <w:sz w:val="16"/>
                <w:szCs w:val="16"/>
              </w:rPr>
              <w:t>100,00</w:t>
            </w:r>
          </w:p>
        </w:tc>
      </w:tr>
      <w:tr w:rsidR="000F71E1" w:rsidRPr="008D7AF4" w:rsidTr="00F91E5D">
        <w:trPr>
          <w:trHeight w:val="792"/>
        </w:trPr>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Субсидии бюджетам бюджетной системы Российской Федерации (межбюджетные субсидии)</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010</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000 20220000000000150</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4 143 000,00</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0,00</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p>
        </w:tc>
      </w:tr>
      <w:tr w:rsidR="000F71E1" w:rsidRPr="008D7AF4" w:rsidTr="00F91E5D">
        <w:trPr>
          <w:trHeight w:val="792"/>
        </w:trPr>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010</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000 20220216000000150</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1 443 000,00</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0,00</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p>
        </w:tc>
      </w:tr>
      <w:tr w:rsidR="000F71E1" w:rsidRPr="008D7AF4" w:rsidTr="00F91E5D">
        <w:trPr>
          <w:trHeight w:val="792"/>
        </w:trPr>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Прочие субсидии</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010</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000 20229999000000150</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2 700 000,00</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0,00</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p>
        </w:tc>
      </w:tr>
      <w:tr w:rsidR="000F71E1" w:rsidRPr="008D7AF4" w:rsidTr="00F91E5D">
        <w:trPr>
          <w:trHeight w:val="792"/>
        </w:trPr>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Субвенции бюджетам бюджетной системы Российской Федерации</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010</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000 20230000000000150</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154 200,00</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72 536,74</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Pr>
                <w:rFonts w:ascii="Arial" w:hAnsi="Arial" w:cs="Arial"/>
                <w:color w:val="000000"/>
                <w:sz w:val="16"/>
                <w:szCs w:val="16"/>
              </w:rPr>
              <w:t>47,04</w:t>
            </w:r>
          </w:p>
        </w:tc>
      </w:tr>
      <w:tr w:rsidR="000F71E1" w:rsidRPr="008D7AF4" w:rsidTr="00F91E5D">
        <w:trPr>
          <w:trHeight w:val="792"/>
        </w:trPr>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010</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000 20235118000000150</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154 200,00</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72 536,74</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Pr>
                <w:rFonts w:ascii="Arial" w:hAnsi="Arial" w:cs="Arial"/>
                <w:color w:val="000000"/>
                <w:sz w:val="16"/>
                <w:szCs w:val="16"/>
              </w:rPr>
              <w:t>47,04</w:t>
            </w:r>
          </w:p>
        </w:tc>
      </w:tr>
      <w:tr w:rsidR="000F71E1" w:rsidRPr="008D7AF4" w:rsidTr="00F91E5D">
        <w:trPr>
          <w:trHeight w:val="792"/>
        </w:trPr>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lastRenderedPageBreak/>
              <w:t>Иные межбюджетные трансферты</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010</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000 20240000000000150</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775 900,00</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312 850,00</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Pr>
                <w:rFonts w:ascii="Arial" w:hAnsi="Arial" w:cs="Arial"/>
                <w:color w:val="000000"/>
                <w:sz w:val="16"/>
                <w:szCs w:val="16"/>
              </w:rPr>
              <w:t>40,32</w:t>
            </w:r>
          </w:p>
        </w:tc>
      </w:tr>
      <w:tr w:rsidR="000F71E1" w:rsidRPr="008D7AF4" w:rsidTr="00F91E5D">
        <w:trPr>
          <w:trHeight w:val="792"/>
        </w:trPr>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Прочие межбюджетные трансферты, передаваемые бюджетам</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010</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000 20249999000000150</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775 900,00</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312 850,00</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Pr>
                <w:rFonts w:ascii="Arial" w:hAnsi="Arial" w:cs="Arial"/>
                <w:color w:val="000000"/>
                <w:sz w:val="16"/>
                <w:szCs w:val="16"/>
              </w:rPr>
              <w:t>40,32</w:t>
            </w:r>
          </w:p>
        </w:tc>
      </w:tr>
      <w:tr w:rsidR="000F71E1" w:rsidRPr="008D7AF4" w:rsidTr="00F91E5D">
        <w:trPr>
          <w:trHeight w:val="792"/>
        </w:trPr>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010</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129 20215001100000150</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1 234 000,00</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617 100,00</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Pr>
                <w:rFonts w:ascii="Arial" w:hAnsi="Arial" w:cs="Arial"/>
                <w:color w:val="000000"/>
                <w:sz w:val="16"/>
                <w:szCs w:val="16"/>
              </w:rPr>
              <w:t>50,01</w:t>
            </w:r>
          </w:p>
        </w:tc>
      </w:tr>
      <w:tr w:rsidR="000F71E1" w:rsidRPr="008D7AF4" w:rsidTr="00F91E5D">
        <w:trPr>
          <w:trHeight w:val="792"/>
        </w:trPr>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Прочие дотации бюджетам сельских поселений</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010</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129 20219999100000150</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279 400,00</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279 400,00</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Pr>
                <w:rFonts w:ascii="Arial" w:hAnsi="Arial" w:cs="Arial"/>
                <w:color w:val="000000"/>
                <w:sz w:val="16"/>
                <w:szCs w:val="16"/>
              </w:rPr>
              <w:t>100,00</w:t>
            </w:r>
          </w:p>
        </w:tc>
      </w:tr>
      <w:tr w:rsidR="000F71E1" w:rsidRPr="008D7AF4" w:rsidTr="00F91E5D">
        <w:trPr>
          <w:trHeight w:val="792"/>
        </w:trPr>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010</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129 20220216100000150</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1 443 000,00</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0,00</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p>
        </w:tc>
      </w:tr>
      <w:tr w:rsidR="000F71E1" w:rsidRPr="008D7AF4" w:rsidTr="00F91E5D">
        <w:trPr>
          <w:trHeight w:val="792"/>
        </w:trPr>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Прочие субсидии бюджетам сельских поселений</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010</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129 20229999100000150</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2 700 000,00</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r w:rsidRPr="008D7AF4">
              <w:rPr>
                <w:rFonts w:ascii="Arial" w:hAnsi="Arial" w:cs="Arial"/>
                <w:color w:val="000000"/>
                <w:sz w:val="16"/>
                <w:szCs w:val="16"/>
              </w:rPr>
              <w:t>0,00</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0F71E1" w:rsidRPr="008D7AF4" w:rsidRDefault="000F71E1" w:rsidP="00F91E5D">
            <w:pPr>
              <w:jc w:val="center"/>
              <w:rPr>
                <w:rFonts w:ascii="Arial" w:hAnsi="Arial" w:cs="Arial"/>
                <w:color w:val="000000"/>
                <w:sz w:val="16"/>
                <w:szCs w:val="16"/>
              </w:rPr>
            </w:pPr>
          </w:p>
        </w:tc>
      </w:tr>
      <w:tr w:rsidR="000F71E1" w:rsidRPr="008B299C" w:rsidTr="00F91E5D">
        <w:trPr>
          <w:trHeight w:val="792"/>
        </w:trPr>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1E1" w:rsidRPr="008B299C" w:rsidRDefault="000F71E1" w:rsidP="00F91E5D">
            <w:pPr>
              <w:jc w:val="center"/>
              <w:rPr>
                <w:rFonts w:ascii="Arial" w:hAnsi="Arial" w:cs="Arial"/>
                <w:color w:val="000000"/>
                <w:sz w:val="16"/>
                <w:szCs w:val="16"/>
              </w:rPr>
            </w:pPr>
            <w:r w:rsidRPr="008B299C">
              <w:rPr>
                <w:rFonts w:ascii="Arial" w:hAnsi="Arial" w:cs="Arial"/>
                <w:color w:val="000000"/>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F71E1" w:rsidRPr="008B299C" w:rsidRDefault="000F71E1" w:rsidP="00F91E5D">
            <w:pPr>
              <w:jc w:val="center"/>
              <w:rPr>
                <w:rFonts w:ascii="Arial" w:hAnsi="Arial" w:cs="Arial"/>
                <w:color w:val="000000"/>
                <w:sz w:val="16"/>
                <w:szCs w:val="16"/>
              </w:rPr>
            </w:pPr>
            <w:r w:rsidRPr="008B299C">
              <w:rPr>
                <w:rFonts w:ascii="Arial" w:hAnsi="Arial" w:cs="Arial"/>
                <w:color w:val="000000"/>
                <w:sz w:val="16"/>
                <w:szCs w:val="16"/>
              </w:rPr>
              <w:t>010</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0F71E1" w:rsidRPr="008B299C" w:rsidRDefault="000F71E1" w:rsidP="00F91E5D">
            <w:pPr>
              <w:jc w:val="center"/>
              <w:rPr>
                <w:rFonts w:ascii="Arial" w:hAnsi="Arial" w:cs="Arial"/>
                <w:color w:val="000000"/>
                <w:sz w:val="16"/>
                <w:szCs w:val="16"/>
              </w:rPr>
            </w:pPr>
            <w:r w:rsidRPr="008B299C">
              <w:rPr>
                <w:rFonts w:ascii="Arial" w:hAnsi="Arial" w:cs="Arial"/>
                <w:color w:val="000000"/>
                <w:sz w:val="16"/>
                <w:szCs w:val="16"/>
              </w:rPr>
              <w:t>129 20235118100000150</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0F71E1" w:rsidRPr="008B299C" w:rsidRDefault="000F71E1" w:rsidP="00F91E5D">
            <w:pPr>
              <w:jc w:val="center"/>
              <w:rPr>
                <w:rFonts w:ascii="Arial" w:hAnsi="Arial" w:cs="Arial"/>
                <w:color w:val="000000"/>
                <w:sz w:val="16"/>
                <w:szCs w:val="16"/>
              </w:rPr>
            </w:pPr>
            <w:r w:rsidRPr="008B299C">
              <w:rPr>
                <w:rFonts w:ascii="Arial" w:hAnsi="Arial" w:cs="Arial"/>
                <w:color w:val="000000"/>
                <w:sz w:val="16"/>
                <w:szCs w:val="16"/>
              </w:rPr>
              <w:t>154 200,00</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0F71E1" w:rsidRPr="008B299C" w:rsidRDefault="000F71E1" w:rsidP="00F91E5D">
            <w:pPr>
              <w:jc w:val="center"/>
              <w:rPr>
                <w:rFonts w:ascii="Arial" w:hAnsi="Arial" w:cs="Arial"/>
                <w:color w:val="000000"/>
                <w:sz w:val="16"/>
                <w:szCs w:val="16"/>
              </w:rPr>
            </w:pPr>
            <w:r w:rsidRPr="008B299C">
              <w:rPr>
                <w:rFonts w:ascii="Arial" w:hAnsi="Arial" w:cs="Arial"/>
                <w:color w:val="000000"/>
                <w:sz w:val="16"/>
                <w:szCs w:val="16"/>
              </w:rPr>
              <w:t>72 536,74</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0F71E1" w:rsidRPr="008B299C" w:rsidRDefault="000F71E1" w:rsidP="00F91E5D">
            <w:pPr>
              <w:jc w:val="center"/>
              <w:rPr>
                <w:rFonts w:ascii="Arial" w:hAnsi="Arial" w:cs="Arial"/>
                <w:color w:val="000000"/>
                <w:sz w:val="16"/>
                <w:szCs w:val="16"/>
              </w:rPr>
            </w:pPr>
            <w:r>
              <w:rPr>
                <w:rFonts w:ascii="Arial" w:hAnsi="Arial" w:cs="Arial"/>
                <w:color w:val="000000"/>
                <w:sz w:val="16"/>
                <w:szCs w:val="16"/>
              </w:rPr>
              <w:t>47,04</w:t>
            </w:r>
          </w:p>
        </w:tc>
      </w:tr>
      <w:tr w:rsidR="000F71E1" w:rsidRPr="008B299C" w:rsidTr="00F91E5D">
        <w:trPr>
          <w:trHeight w:val="792"/>
        </w:trPr>
        <w:tc>
          <w:tcPr>
            <w:tcW w:w="74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1E1" w:rsidRPr="008B299C" w:rsidRDefault="000F71E1" w:rsidP="00F91E5D">
            <w:pPr>
              <w:jc w:val="center"/>
              <w:rPr>
                <w:rFonts w:ascii="Arial" w:hAnsi="Arial" w:cs="Arial"/>
                <w:color w:val="000000"/>
                <w:sz w:val="16"/>
                <w:szCs w:val="16"/>
              </w:rPr>
            </w:pPr>
            <w:r w:rsidRPr="008B299C">
              <w:rPr>
                <w:rFonts w:ascii="Arial" w:hAnsi="Arial" w:cs="Arial"/>
                <w:color w:val="000000"/>
                <w:sz w:val="16"/>
                <w:szCs w:val="16"/>
              </w:rPr>
              <w:t>Прочие межбюджетные трансферты, передаваемые бюджетам сельских поселений</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F71E1" w:rsidRPr="008B299C" w:rsidRDefault="000F71E1" w:rsidP="00F91E5D">
            <w:pPr>
              <w:jc w:val="center"/>
              <w:rPr>
                <w:rFonts w:ascii="Arial" w:hAnsi="Arial" w:cs="Arial"/>
                <w:color w:val="000000"/>
                <w:sz w:val="16"/>
                <w:szCs w:val="16"/>
              </w:rPr>
            </w:pPr>
            <w:r w:rsidRPr="008B299C">
              <w:rPr>
                <w:rFonts w:ascii="Arial" w:hAnsi="Arial" w:cs="Arial"/>
                <w:color w:val="000000"/>
                <w:sz w:val="16"/>
                <w:szCs w:val="16"/>
              </w:rPr>
              <w:t>010</w:t>
            </w:r>
          </w:p>
        </w:tc>
        <w:tc>
          <w:tcPr>
            <w:tcW w:w="2113" w:type="dxa"/>
            <w:tcBorders>
              <w:top w:val="single" w:sz="4" w:space="0" w:color="000000"/>
              <w:left w:val="nil"/>
              <w:bottom w:val="single" w:sz="4" w:space="0" w:color="000000"/>
              <w:right w:val="single" w:sz="4" w:space="0" w:color="000000"/>
            </w:tcBorders>
            <w:shd w:val="clear" w:color="auto" w:fill="auto"/>
            <w:vAlign w:val="center"/>
            <w:hideMark/>
          </w:tcPr>
          <w:p w:rsidR="000F71E1" w:rsidRPr="008B299C" w:rsidRDefault="000F71E1" w:rsidP="00F91E5D">
            <w:pPr>
              <w:jc w:val="center"/>
              <w:rPr>
                <w:rFonts w:ascii="Arial" w:hAnsi="Arial" w:cs="Arial"/>
                <w:color w:val="000000"/>
                <w:sz w:val="16"/>
                <w:szCs w:val="16"/>
              </w:rPr>
            </w:pPr>
            <w:r w:rsidRPr="008B299C">
              <w:rPr>
                <w:rFonts w:ascii="Arial" w:hAnsi="Arial" w:cs="Arial"/>
                <w:color w:val="000000"/>
                <w:sz w:val="16"/>
                <w:szCs w:val="16"/>
              </w:rPr>
              <w:t>129 20249999100000150</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0F71E1" w:rsidRPr="008B299C" w:rsidRDefault="000F71E1" w:rsidP="00F91E5D">
            <w:pPr>
              <w:jc w:val="center"/>
              <w:rPr>
                <w:rFonts w:ascii="Arial" w:hAnsi="Arial" w:cs="Arial"/>
                <w:color w:val="000000"/>
                <w:sz w:val="16"/>
                <w:szCs w:val="16"/>
              </w:rPr>
            </w:pPr>
            <w:r w:rsidRPr="008B299C">
              <w:rPr>
                <w:rFonts w:ascii="Arial" w:hAnsi="Arial" w:cs="Arial"/>
                <w:color w:val="000000"/>
                <w:sz w:val="16"/>
                <w:szCs w:val="16"/>
              </w:rPr>
              <w:t>775 900,00</w:t>
            </w:r>
          </w:p>
        </w:tc>
        <w:tc>
          <w:tcPr>
            <w:tcW w:w="1377" w:type="dxa"/>
            <w:tcBorders>
              <w:top w:val="single" w:sz="4" w:space="0" w:color="000000"/>
              <w:left w:val="nil"/>
              <w:bottom w:val="single" w:sz="4" w:space="0" w:color="000000"/>
              <w:right w:val="single" w:sz="4" w:space="0" w:color="000000"/>
            </w:tcBorders>
            <w:shd w:val="clear" w:color="auto" w:fill="auto"/>
            <w:vAlign w:val="center"/>
            <w:hideMark/>
          </w:tcPr>
          <w:p w:rsidR="000F71E1" w:rsidRPr="008B299C" w:rsidRDefault="000F71E1" w:rsidP="00F91E5D">
            <w:pPr>
              <w:jc w:val="center"/>
              <w:rPr>
                <w:rFonts w:ascii="Arial" w:hAnsi="Arial" w:cs="Arial"/>
                <w:color w:val="000000"/>
                <w:sz w:val="16"/>
                <w:szCs w:val="16"/>
              </w:rPr>
            </w:pPr>
            <w:r w:rsidRPr="008B299C">
              <w:rPr>
                <w:rFonts w:ascii="Arial" w:hAnsi="Arial" w:cs="Arial"/>
                <w:color w:val="000000"/>
                <w:sz w:val="16"/>
                <w:szCs w:val="16"/>
              </w:rPr>
              <w:t>312 850,00</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rsidR="000F71E1" w:rsidRPr="008B299C" w:rsidRDefault="000F71E1" w:rsidP="00F91E5D">
            <w:pPr>
              <w:jc w:val="center"/>
              <w:rPr>
                <w:rFonts w:ascii="Arial" w:hAnsi="Arial" w:cs="Arial"/>
                <w:color w:val="000000"/>
                <w:sz w:val="16"/>
                <w:szCs w:val="16"/>
              </w:rPr>
            </w:pPr>
            <w:r>
              <w:rPr>
                <w:rFonts w:ascii="Arial" w:hAnsi="Arial" w:cs="Arial"/>
                <w:color w:val="000000"/>
                <w:sz w:val="16"/>
                <w:szCs w:val="16"/>
              </w:rPr>
              <w:t>40,32</w:t>
            </w:r>
          </w:p>
        </w:tc>
      </w:tr>
    </w:tbl>
    <w:p w:rsidR="000F71E1" w:rsidRDefault="000F71E1" w:rsidP="000F71E1">
      <w:pPr>
        <w:ind w:left="5670"/>
        <w:jc w:val="right"/>
        <w:rPr>
          <w:sz w:val="28"/>
          <w:szCs w:val="28"/>
        </w:rPr>
      </w:pPr>
    </w:p>
    <w:p w:rsidR="000F71E1" w:rsidRDefault="000F71E1" w:rsidP="000F71E1">
      <w:pPr>
        <w:ind w:left="5670"/>
        <w:jc w:val="right"/>
        <w:rPr>
          <w:sz w:val="28"/>
          <w:szCs w:val="28"/>
        </w:rPr>
      </w:pPr>
    </w:p>
    <w:p w:rsidR="000F71E1" w:rsidRDefault="000F71E1" w:rsidP="000F71E1">
      <w:pPr>
        <w:ind w:left="5670"/>
        <w:jc w:val="right"/>
        <w:rPr>
          <w:sz w:val="28"/>
          <w:szCs w:val="28"/>
        </w:rPr>
      </w:pPr>
    </w:p>
    <w:p w:rsidR="000F71E1" w:rsidRDefault="000F71E1" w:rsidP="000F71E1">
      <w:pPr>
        <w:ind w:left="5670"/>
        <w:jc w:val="right"/>
        <w:rPr>
          <w:sz w:val="28"/>
          <w:szCs w:val="28"/>
        </w:rPr>
      </w:pPr>
    </w:p>
    <w:p w:rsidR="000F71E1" w:rsidRDefault="000F71E1" w:rsidP="000F71E1">
      <w:pPr>
        <w:ind w:left="5670"/>
        <w:jc w:val="right"/>
        <w:rPr>
          <w:sz w:val="28"/>
          <w:szCs w:val="28"/>
        </w:rPr>
      </w:pPr>
    </w:p>
    <w:p w:rsidR="000F71E1" w:rsidRDefault="000F71E1" w:rsidP="000F71E1">
      <w:pPr>
        <w:ind w:left="5670"/>
        <w:jc w:val="right"/>
        <w:rPr>
          <w:sz w:val="28"/>
          <w:szCs w:val="28"/>
        </w:rPr>
      </w:pPr>
    </w:p>
    <w:p w:rsidR="000F71E1" w:rsidRDefault="000F71E1" w:rsidP="00D5153C">
      <w:pPr>
        <w:rPr>
          <w:sz w:val="28"/>
          <w:szCs w:val="28"/>
        </w:rPr>
      </w:pPr>
    </w:p>
    <w:p w:rsidR="00D5153C" w:rsidRPr="00A445A7" w:rsidRDefault="00D5153C" w:rsidP="00D5153C">
      <w:pPr>
        <w:pStyle w:val="af8"/>
        <w:jc w:val="right"/>
        <w:rPr>
          <w:rFonts w:ascii="Times New Roman" w:hAnsi="Times New Roman"/>
          <w:sz w:val="28"/>
          <w:szCs w:val="28"/>
        </w:rPr>
      </w:pPr>
      <w:r>
        <w:rPr>
          <w:rFonts w:ascii="Times New Roman" w:hAnsi="Times New Roman"/>
          <w:sz w:val="28"/>
          <w:szCs w:val="28"/>
        </w:rPr>
        <w:lastRenderedPageBreak/>
        <w:t>Приложение № 2</w:t>
      </w:r>
    </w:p>
    <w:p w:rsidR="00D5153C" w:rsidRPr="00A445A7" w:rsidRDefault="00D5153C" w:rsidP="00D5153C">
      <w:pPr>
        <w:pStyle w:val="af8"/>
        <w:jc w:val="right"/>
        <w:rPr>
          <w:rFonts w:ascii="Times New Roman" w:hAnsi="Times New Roman"/>
          <w:sz w:val="28"/>
          <w:szCs w:val="28"/>
        </w:rPr>
      </w:pPr>
      <w:r w:rsidRPr="00A445A7">
        <w:rPr>
          <w:rFonts w:ascii="Times New Roman" w:hAnsi="Times New Roman"/>
          <w:sz w:val="28"/>
          <w:szCs w:val="28"/>
        </w:rPr>
        <w:t xml:space="preserve">к </w:t>
      </w:r>
      <w:r>
        <w:rPr>
          <w:rFonts w:ascii="Times New Roman" w:hAnsi="Times New Roman"/>
          <w:sz w:val="28"/>
          <w:szCs w:val="28"/>
        </w:rPr>
        <w:t>решению Совета депутатов</w:t>
      </w:r>
      <w:r w:rsidRPr="00A445A7">
        <w:rPr>
          <w:rFonts w:ascii="Times New Roman" w:hAnsi="Times New Roman"/>
          <w:sz w:val="28"/>
          <w:szCs w:val="28"/>
        </w:rPr>
        <w:t xml:space="preserve"> </w:t>
      </w:r>
    </w:p>
    <w:p w:rsidR="00D5153C" w:rsidRPr="00A445A7" w:rsidRDefault="00D5153C" w:rsidP="00D5153C">
      <w:pPr>
        <w:pStyle w:val="af8"/>
        <w:jc w:val="right"/>
        <w:rPr>
          <w:rFonts w:ascii="Times New Roman" w:hAnsi="Times New Roman"/>
          <w:sz w:val="28"/>
          <w:szCs w:val="28"/>
        </w:rPr>
      </w:pPr>
      <w:r w:rsidRPr="00A445A7">
        <w:rPr>
          <w:rFonts w:ascii="Times New Roman" w:hAnsi="Times New Roman"/>
          <w:sz w:val="28"/>
          <w:szCs w:val="28"/>
        </w:rPr>
        <w:t xml:space="preserve">Николаевского сельсовета </w:t>
      </w:r>
    </w:p>
    <w:p w:rsidR="00D5153C" w:rsidRPr="00A445A7" w:rsidRDefault="00D5153C" w:rsidP="00D5153C">
      <w:pPr>
        <w:pStyle w:val="af8"/>
        <w:jc w:val="right"/>
        <w:rPr>
          <w:rFonts w:ascii="Times New Roman" w:hAnsi="Times New Roman"/>
          <w:sz w:val="28"/>
          <w:szCs w:val="28"/>
        </w:rPr>
      </w:pPr>
      <w:r>
        <w:rPr>
          <w:rFonts w:ascii="Times New Roman" w:hAnsi="Times New Roman"/>
          <w:sz w:val="28"/>
          <w:szCs w:val="28"/>
        </w:rPr>
        <w:t>от 25.09.2024г. №</w:t>
      </w:r>
      <w:r w:rsidR="004255B5">
        <w:rPr>
          <w:rFonts w:ascii="Times New Roman" w:hAnsi="Times New Roman"/>
          <w:sz w:val="28"/>
          <w:szCs w:val="28"/>
        </w:rPr>
        <w:t>142</w:t>
      </w:r>
      <w:r>
        <w:rPr>
          <w:rFonts w:ascii="Times New Roman" w:hAnsi="Times New Roman"/>
          <w:sz w:val="28"/>
          <w:szCs w:val="28"/>
        </w:rPr>
        <w:t xml:space="preserve"> </w:t>
      </w:r>
    </w:p>
    <w:p w:rsidR="000F71E1" w:rsidRPr="00D01944" w:rsidRDefault="000F71E1" w:rsidP="000F71E1">
      <w:pPr>
        <w:tabs>
          <w:tab w:val="left" w:pos="6840"/>
        </w:tabs>
        <w:ind w:left="5670"/>
        <w:rPr>
          <w:sz w:val="28"/>
          <w:szCs w:val="28"/>
        </w:rPr>
      </w:pPr>
    </w:p>
    <w:p w:rsidR="000F71E1" w:rsidRDefault="000F71E1" w:rsidP="000F71E1">
      <w:pPr>
        <w:jc w:val="center"/>
        <w:rPr>
          <w:sz w:val="28"/>
          <w:szCs w:val="24"/>
        </w:rPr>
      </w:pPr>
      <w:r w:rsidRPr="00D01944">
        <w:rPr>
          <w:sz w:val="28"/>
          <w:szCs w:val="24"/>
        </w:rPr>
        <w:t>Расходы местного бюджета по разделам, подразделам классификации расходов бюджетов</w:t>
      </w:r>
      <w:r>
        <w:rPr>
          <w:sz w:val="28"/>
          <w:szCs w:val="24"/>
        </w:rPr>
        <w:t xml:space="preserve"> за 1 полугодие 2024г</w:t>
      </w:r>
    </w:p>
    <w:tbl>
      <w:tblPr>
        <w:tblW w:w="14820" w:type="dxa"/>
        <w:tblInd w:w="93" w:type="dxa"/>
        <w:tblLook w:val="04A0"/>
      </w:tblPr>
      <w:tblGrid>
        <w:gridCol w:w="7446"/>
        <w:gridCol w:w="707"/>
        <w:gridCol w:w="2411"/>
        <w:gridCol w:w="1419"/>
        <w:gridCol w:w="1417"/>
        <w:gridCol w:w="1420"/>
      </w:tblGrid>
      <w:tr w:rsidR="000F71E1" w:rsidRPr="00F87645" w:rsidTr="00F91E5D">
        <w:trPr>
          <w:trHeight w:val="792"/>
        </w:trPr>
        <w:tc>
          <w:tcPr>
            <w:tcW w:w="74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71E1" w:rsidRPr="00F87645" w:rsidRDefault="000F71E1" w:rsidP="00F91E5D">
            <w:pPr>
              <w:jc w:val="center"/>
              <w:rPr>
                <w:rFonts w:ascii="Arial" w:hAnsi="Arial" w:cs="Arial"/>
                <w:color w:val="000000"/>
                <w:sz w:val="16"/>
                <w:szCs w:val="16"/>
              </w:rPr>
            </w:pPr>
            <w:r w:rsidRPr="00F87645">
              <w:rPr>
                <w:rFonts w:ascii="Arial" w:hAnsi="Arial" w:cs="Arial"/>
                <w:color w:val="000000"/>
                <w:sz w:val="16"/>
                <w:szCs w:val="16"/>
              </w:rPr>
              <w:t>Наименование показателя</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F71E1" w:rsidRPr="00F87645" w:rsidRDefault="000F71E1" w:rsidP="00F91E5D">
            <w:pPr>
              <w:jc w:val="center"/>
              <w:rPr>
                <w:rFonts w:ascii="Arial" w:hAnsi="Arial" w:cs="Arial"/>
                <w:color w:val="000000"/>
                <w:sz w:val="16"/>
                <w:szCs w:val="16"/>
              </w:rPr>
            </w:pPr>
            <w:r w:rsidRPr="00F87645">
              <w:rPr>
                <w:rFonts w:ascii="Arial" w:hAnsi="Arial" w:cs="Arial"/>
                <w:color w:val="000000"/>
                <w:sz w:val="16"/>
                <w:szCs w:val="16"/>
              </w:rPr>
              <w:t>Код строки</w:t>
            </w:r>
          </w:p>
        </w:tc>
        <w:tc>
          <w:tcPr>
            <w:tcW w:w="2411" w:type="dxa"/>
            <w:tcBorders>
              <w:top w:val="single" w:sz="4" w:space="0" w:color="000000"/>
              <w:left w:val="nil"/>
              <w:bottom w:val="single" w:sz="4" w:space="0" w:color="000000"/>
              <w:right w:val="single" w:sz="4" w:space="0" w:color="000000"/>
            </w:tcBorders>
            <w:shd w:val="clear" w:color="auto" w:fill="auto"/>
            <w:vAlign w:val="center"/>
            <w:hideMark/>
          </w:tcPr>
          <w:p w:rsidR="000F71E1" w:rsidRPr="00F87645" w:rsidRDefault="000F71E1" w:rsidP="00F91E5D">
            <w:pPr>
              <w:jc w:val="center"/>
              <w:rPr>
                <w:rFonts w:ascii="Arial" w:hAnsi="Arial" w:cs="Arial"/>
                <w:color w:val="000000"/>
                <w:sz w:val="16"/>
                <w:szCs w:val="16"/>
              </w:rPr>
            </w:pPr>
            <w:r w:rsidRPr="00F87645">
              <w:rPr>
                <w:rFonts w:ascii="Arial" w:hAnsi="Arial" w:cs="Arial"/>
                <w:color w:val="000000"/>
                <w:sz w:val="16"/>
                <w:szCs w:val="16"/>
              </w:rPr>
              <w:t>Код расхода по бюджетной классификации</w:t>
            </w:r>
          </w:p>
        </w:tc>
        <w:tc>
          <w:tcPr>
            <w:tcW w:w="1419" w:type="dxa"/>
            <w:tcBorders>
              <w:top w:val="single" w:sz="4" w:space="0" w:color="000000"/>
              <w:left w:val="nil"/>
              <w:bottom w:val="single" w:sz="4" w:space="0" w:color="000000"/>
              <w:right w:val="single" w:sz="4" w:space="0" w:color="000000"/>
            </w:tcBorders>
            <w:shd w:val="clear" w:color="auto" w:fill="auto"/>
            <w:vAlign w:val="center"/>
            <w:hideMark/>
          </w:tcPr>
          <w:p w:rsidR="000F71E1" w:rsidRPr="00F87645" w:rsidRDefault="000F71E1" w:rsidP="00F91E5D">
            <w:pPr>
              <w:jc w:val="center"/>
              <w:rPr>
                <w:rFonts w:ascii="Arial" w:hAnsi="Arial" w:cs="Arial"/>
                <w:color w:val="000000"/>
                <w:sz w:val="16"/>
                <w:szCs w:val="16"/>
              </w:rPr>
            </w:pPr>
            <w:r w:rsidRPr="00F87645">
              <w:rPr>
                <w:rFonts w:ascii="Arial" w:hAnsi="Arial" w:cs="Arial"/>
                <w:color w:val="000000"/>
                <w:sz w:val="16"/>
                <w:szCs w:val="16"/>
              </w:rPr>
              <w:t>Утвержденные бюджетные назначения</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0F71E1" w:rsidRPr="00F87645" w:rsidRDefault="000F71E1" w:rsidP="00F91E5D">
            <w:pPr>
              <w:jc w:val="center"/>
              <w:rPr>
                <w:rFonts w:ascii="Arial" w:hAnsi="Arial" w:cs="Arial"/>
                <w:color w:val="000000"/>
                <w:sz w:val="16"/>
                <w:szCs w:val="16"/>
              </w:rPr>
            </w:pPr>
            <w:r w:rsidRPr="00F87645">
              <w:rPr>
                <w:rFonts w:ascii="Arial" w:hAnsi="Arial" w:cs="Arial"/>
                <w:color w:val="000000"/>
                <w:sz w:val="16"/>
                <w:szCs w:val="16"/>
              </w:rPr>
              <w:t>Исполнено</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0F71E1" w:rsidRPr="00F87645" w:rsidRDefault="000F71E1" w:rsidP="00F91E5D">
            <w:pPr>
              <w:jc w:val="center"/>
              <w:rPr>
                <w:rFonts w:ascii="Arial" w:hAnsi="Arial" w:cs="Arial"/>
                <w:color w:val="000000"/>
                <w:sz w:val="16"/>
                <w:szCs w:val="16"/>
              </w:rPr>
            </w:pPr>
            <w:r>
              <w:rPr>
                <w:rFonts w:ascii="Arial" w:hAnsi="Arial" w:cs="Arial"/>
                <w:color w:val="000000"/>
                <w:sz w:val="16"/>
                <w:szCs w:val="16"/>
              </w:rPr>
              <w:t>% исполнения</w:t>
            </w:r>
          </w:p>
        </w:tc>
      </w:tr>
      <w:tr w:rsidR="000F71E1" w:rsidRPr="00F87645"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F87645" w:rsidRDefault="000F71E1" w:rsidP="00F91E5D">
            <w:pPr>
              <w:jc w:val="center"/>
              <w:rPr>
                <w:rFonts w:ascii="Arial" w:hAnsi="Arial" w:cs="Arial"/>
                <w:color w:val="000000"/>
                <w:sz w:val="16"/>
                <w:szCs w:val="16"/>
              </w:rPr>
            </w:pPr>
            <w:r w:rsidRPr="00F87645">
              <w:rPr>
                <w:rFonts w:ascii="Arial" w:hAnsi="Arial" w:cs="Arial"/>
                <w:color w:val="000000"/>
                <w:sz w:val="16"/>
                <w:szCs w:val="16"/>
              </w:rPr>
              <w:t>1</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F87645" w:rsidRDefault="000F71E1" w:rsidP="00F91E5D">
            <w:pPr>
              <w:jc w:val="center"/>
              <w:rPr>
                <w:rFonts w:ascii="Arial" w:hAnsi="Arial" w:cs="Arial"/>
                <w:color w:val="000000"/>
                <w:sz w:val="16"/>
                <w:szCs w:val="16"/>
              </w:rPr>
            </w:pPr>
            <w:r w:rsidRPr="00F87645">
              <w:rPr>
                <w:rFonts w:ascii="Arial" w:hAnsi="Arial" w:cs="Arial"/>
                <w:color w:val="000000"/>
                <w:sz w:val="16"/>
                <w:szCs w:val="16"/>
              </w:rPr>
              <w:t>2</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F87645" w:rsidRDefault="000F71E1" w:rsidP="00F91E5D">
            <w:pPr>
              <w:jc w:val="center"/>
              <w:rPr>
                <w:rFonts w:ascii="Arial" w:hAnsi="Arial" w:cs="Arial"/>
                <w:color w:val="000000"/>
                <w:sz w:val="16"/>
                <w:szCs w:val="16"/>
              </w:rPr>
            </w:pPr>
            <w:r w:rsidRPr="00F87645">
              <w:rPr>
                <w:rFonts w:ascii="Arial" w:hAnsi="Arial" w:cs="Arial"/>
                <w:color w:val="000000"/>
                <w:sz w:val="16"/>
                <w:szCs w:val="16"/>
              </w:rPr>
              <w:t>3</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F87645" w:rsidRDefault="000F71E1" w:rsidP="00F91E5D">
            <w:pPr>
              <w:jc w:val="center"/>
              <w:rPr>
                <w:rFonts w:ascii="Arial" w:hAnsi="Arial" w:cs="Arial"/>
                <w:color w:val="000000"/>
                <w:sz w:val="16"/>
                <w:szCs w:val="16"/>
              </w:rPr>
            </w:pPr>
            <w:r w:rsidRPr="00F87645">
              <w:rPr>
                <w:rFonts w:ascii="Arial" w:hAnsi="Arial" w:cs="Arial"/>
                <w:color w:val="000000"/>
                <w:sz w:val="16"/>
                <w:szCs w:val="16"/>
              </w:rPr>
              <w:t>4</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F87645" w:rsidRDefault="000F71E1" w:rsidP="00F91E5D">
            <w:pPr>
              <w:jc w:val="center"/>
              <w:rPr>
                <w:rFonts w:ascii="Arial" w:hAnsi="Arial" w:cs="Arial"/>
                <w:color w:val="000000"/>
                <w:sz w:val="16"/>
                <w:szCs w:val="16"/>
              </w:rPr>
            </w:pPr>
            <w:r w:rsidRPr="00F87645">
              <w:rPr>
                <w:rFonts w:ascii="Arial" w:hAnsi="Arial" w:cs="Arial"/>
                <w:color w:val="000000"/>
                <w:sz w:val="16"/>
                <w:szCs w:val="16"/>
              </w:rPr>
              <w:t>5</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F87645" w:rsidRDefault="000F71E1" w:rsidP="00F91E5D">
            <w:pPr>
              <w:jc w:val="center"/>
              <w:rPr>
                <w:rFonts w:ascii="Arial" w:hAnsi="Arial" w:cs="Arial"/>
                <w:color w:val="000000"/>
                <w:sz w:val="16"/>
                <w:szCs w:val="16"/>
              </w:rPr>
            </w:pPr>
            <w:r w:rsidRPr="00F87645">
              <w:rPr>
                <w:rFonts w:ascii="Arial" w:hAnsi="Arial" w:cs="Arial"/>
                <w:color w:val="000000"/>
                <w:sz w:val="16"/>
                <w:szCs w:val="16"/>
              </w:rPr>
              <w:t>6</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Расходы бюджета - всего</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X</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16 016 494,65</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5 148 919,75</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32,15</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в том числе:</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 </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 </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 </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 </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ОБЩЕГОСУДАРСТВЕННЫЕ ВОПРОСЫ</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000 0100 0000000000 000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2 665 586,75</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1 406 058,68</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52,75</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Функционирование высшего должностного лица субъекта Российской Федерации и муниципального образования</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000 0102 0000000000 000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718 438,52</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114 463,68</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15,93</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000 0102 6000000000 000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718 438,52</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114 463,68</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15,93</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Комплексы процессных мероприятий</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000 0102 6040000000 000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718 438,52</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114 463,68</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15,93</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Комплекс процессных мероприятий «Обеспечение реализации программы»</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000 0102 6040500000 000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718 438,52</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114 463,68</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15,93</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Глава муниципального образования</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000 0102 6040510010 000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718 438,52</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114 463,68</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15,93</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000 0102 6040510010 100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718 438,52</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114 463,68</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15,93</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000 0102 6040510010 120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718 438,52</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114 463,68</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15,93</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Фонд оплаты труда государственных (муниципальных) органов</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129 0102 6040510010 121</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585 938,52</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87 913,73</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15,00</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129 0102 6040510010 129</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132 500,00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26 549,95</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20,04</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000 0104 0000000000 000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1 886 975,23</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1 263 922,00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66,98</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000 0104 6000000000 000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1 886 975,23</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1 263 922,00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66,98</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Комплексы процессных мероприятий</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000 0104 6040000000 000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1 886 975,23</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1 263 922,00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66,98</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Комплекс процессных мероприятий «Обеспечение реализации программы»</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000 0104 6040500000 000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1 886 975,23</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1 263 922,00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66,98</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Центральный аппарат</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000 0104 6040510020 000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1 810 075,23</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1 225 472,00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67,70</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000 0104 6040510020 100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1 521 304,10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951 603,03</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62,55</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000 0104 6040510020 120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1 521 304,10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951 603,03</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62,55</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Фонд оплаты труда государственных (муниципальных) органов</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129 0104 6040510020 121</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1 230 000,00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730 887,39</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59,42</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129 0104 6040510020 129</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291 304,10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220 715,64</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75,77</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000 0104 6040510020 200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285 771,13</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272 743,97</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95,44</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000 0104 6040510020 240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285 771,13</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272 743,97</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95,44</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Прочая закупка товаров, работ и услуг</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129 0104 6040510020 244</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265 771,13</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265 771,13</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100,00</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Закупка энергетических ресурсов</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129 0104 6040510020 247</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20 000,00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6 972,84</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34,86</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Иные бюджетные ассигнования</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000 0104 6040510020 800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3 000,00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1 125,00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37,50</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Уплата налогов, сборов и иных платежей</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000 0104 6040510020 850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3 000,00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1 125,00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37,50</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Уплата иных платежей</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129 0104 6040510020 853</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3 000,00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1 125,00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37,50</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0104 60405Т0030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35 900,00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17 950,00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50,00</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Межбюджетные трансферты</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0104 60405Т0030 500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35 900,00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17 950,00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50,00</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Иные межбюджетные трансферты</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129 0104 60405Т0030 540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35 900,00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17 950,00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50,00</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 xml:space="preserve">Иные межбюджетные трансферты, передаваемые районному бюджету из бюджетов поселений на осуществление части полномочий по подготовке проекта Устава муниципального образования, проектов муниципальных правовых актов о внесении изменений и дополнении в </w:t>
            </w:r>
            <w:r w:rsidRPr="00692B23">
              <w:rPr>
                <w:rFonts w:ascii="Arial" w:hAnsi="Arial" w:cs="Arial"/>
                <w:color w:val="000000"/>
                <w:sz w:val="16"/>
                <w:szCs w:val="16"/>
              </w:rPr>
              <w:lastRenderedPageBreak/>
              <w:t>Устав муниципального образования, проектов муниципальных правовых актов</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lastRenderedPageBreak/>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0104 60405Т0060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41 000,00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20 500,00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50,00</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lastRenderedPageBreak/>
              <w:t>Межбюджетные трансферты</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0104 60405Т0060 500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41 000,00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20 500,00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50,00</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Иные межбюджетные трансферты</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129 0104 60405Т0060 540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41 000,00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20 500,00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50,00</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000 0106 0000000000 000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45 093,00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22 593,00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50,10</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000 0106 6000000000 000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45 093,00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22 593,00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50,10</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Комплексы процессных мероприятий</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000 0106 6040000000 000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45 093,00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22 593,00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50,10</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Комплекс процессных мероприятий «Обеспечение реализации программы»</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000 0106 6040500000 000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45 093,00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22 593,00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50,10</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0106 60405Т0050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45 093,00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22 593,00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50,10</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Межбюджетные трансферты</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0106 60405Т0050 500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45 093,00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22 593,00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50,10</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Иные межбюджетные трансферты</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129 0106 60405Т0050 540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45 093,00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22 593,00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50</w:t>
            </w:r>
            <w:r w:rsidRPr="00692B23">
              <w:rPr>
                <w:rFonts w:ascii="Arial" w:hAnsi="Arial" w:cs="Arial"/>
                <w:color w:val="000000"/>
                <w:sz w:val="16"/>
                <w:szCs w:val="16"/>
              </w:rPr>
              <w:t>,</w:t>
            </w:r>
            <w:r>
              <w:rPr>
                <w:rFonts w:ascii="Arial" w:hAnsi="Arial" w:cs="Arial"/>
                <w:color w:val="000000"/>
                <w:sz w:val="16"/>
                <w:szCs w:val="16"/>
              </w:rPr>
              <w:t>1</w:t>
            </w:r>
            <w:r w:rsidRPr="00692B23">
              <w:rPr>
                <w:rFonts w:ascii="Arial" w:hAnsi="Arial" w:cs="Arial"/>
                <w:color w:val="000000"/>
                <w:sz w:val="16"/>
                <w:szCs w:val="16"/>
              </w:rPr>
              <w:t>0</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Резервные фонды</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000 0111 0000000000 000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10 000,00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proofErr w:type="spellStart"/>
            <w:r w:rsidRPr="00692B23">
              <w:rPr>
                <w:rFonts w:ascii="Arial" w:hAnsi="Arial" w:cs="Arial"/>
                <w:color w:val="000000"/>
                <w:sz w:val="16"/>
                <w:szCs w:val="16"/>
              </w:rPr>
              <w:t>Непрограммное</w:t>
            </w:r>
            <w:proofErr w:type="spellEnd"/>
            <w:r w:rsidRPr="00692B23">
              <w:rPr>
                <w:rFonts w:ascii="Arial" w:hAnsi="Arial" w:cs="Arial"/>
                <w:color w:val="000000"/>
                <w:sz w:val="16"/>
                <w:szCs w:val="16"/>
              </w:rPr>
              <w:t xml:space="preserve"> направление расходов (</w:t>
            </w:r>
            <w:proofErr w:type="spellStart"/>
            <w:r w:rsidRPr="00692B23">
              <w:rPr>
                <w:rFonts w:ascii="Arial" w:hAnsi="Arial" w:cs="Arial"/>
                <w:color w:val="000000"/>
                <w:sz w:val="16"/>
                <w:szCs w:val="16"/>
              </w:rPr>
              <w:t>непрограммные</w:t>
            </w:r>
            <w:proofErr w:type="spellEnd"/>
            <w:r w:rsidRPr="00692B23">
              <w:rPr>
                <w:rFonts w:ascii="Arial" w:hAnsi="Arial" w:cs="Arial"/>
                <w:color w:val="000000"/>
                <w:sz w:val="16"/>
                <w:szCs w:val="16"/>
              </w:rPr>
              <w:t xml:space="preserve"> мероприятия)</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000 0111 7700000000 000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10 000,00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Руководство и управление в сфере установленных функций органов местного самоуправления</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000 0111 7710000000 000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10 000,00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Создание и использование средств резервного фонда администрации поселений Саракташского района</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000 0111 7710000040 000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10 000,00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Иные бюджетные ассигнования</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000 0111 7710000040 800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10 000,00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Резервные средства</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129 0111 7710000040 870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10 000,00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Другие общегосударственные вопросы</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000 0113 0000000000 000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5 080,00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5 080,00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100,0</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000 0113 6000000000 000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5 080,00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5 080,00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100,0</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Комплексы процессных мероприятий</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000 0113 6040000000 000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5 080,00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5 080,00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100,0</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Комплекс процессных мероприятий «Обеспечение реализации программы»</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000 0113 6040500000 000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5 080,00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5 080,00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100,0</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lastRenderedPageBreak/>
              <w:t>Членские взносы в Совет (ассоциацию) муниципальных образований</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000 0113 6040595100 000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5 080,00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5 080,00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100,0</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Иные бюджетные ассигнования</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000 0113 6040595100 800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5 080,00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5 080,00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100,0</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Уплата налогов, сборов и иных платежей</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000 0113 6040595100 850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5 080,00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5 080,00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100,0</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Уплата иных платежей</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129 0113 6040595100 853</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5 080,00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5 080,00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100,0</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НАЦИОНАЛЬНАЯ ОБОРОНА</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000 0200 0000000000 000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154 200,00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72 536,74</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47,04</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Мобилизационная и вневойсковая подготовка</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000 0203 0000000000 000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154 200,00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72 536,74</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47,04</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000 0203 6000000000 000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154 200,00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72 536,74</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47,04</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Комплексы процессных мероприятий</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000 0203 6040000000 000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154 200,00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72 536,74</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47,04</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Комплекс процессных мероприятий «Обеспечение реализации программы»</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000 0203 6040500000 000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154 200,00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72 536,74</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47,04</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000 0203 6040551180 000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154 200,00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72 536,74</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47,04</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000 0203 6040551180 100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140 000,00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72 536,74</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47,04</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000 0203 6040551180 120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140 000,00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72 536,74</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47,04</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Фонд оплаты труда государственных (муниципальных) органов</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129 0203 6040551180 121</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108 000,00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55 711,79</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51,58</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129 0203 6040551180 129</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32 000,00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16 824,95</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52,58</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000 0203 6040551180 200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14 200,00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000 0203 6040551180 240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14 200,00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Прочая закупка товаров, работ и услуг</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129 0203 6040551180 244</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14 200,00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НАЦИОНАЛЬНАЯ БЕЗОПАСНОСТЬ И ПРАВООХРАНИТЕЛЬНАЯ ДЕЯТЕЛЬНОСТЬ</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000 0300 0000000000 000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16 699,39</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000 0310 0000000000 000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13 699,39</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000 0310 6000000000 000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13 699,39</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lastRenderedPageBreak/>
              <w:t>Комплексы процессных мероприятий</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000 0310 6040000000 000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13 699,39</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Комплекс процессных мероприятий «Безопасность»</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000 0310 6040100000 000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13 699,39</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Мероприятия по обеспечению пожарной безопасности на территории муниципального образования поселения</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000 0310 6040195020 000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13 699,39</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000 0310 6040195020 200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13 699,39</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000 0310 6040195020 240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13 699,39</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Прочая закупка товаров, работ и услуг</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129 0310 6040195020 244</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13 699,39</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Другие вопросы в области национальной безопасности и правоохранительной деятельности</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000 0314 0000000000 000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3 000,00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000 0314 6000000000 000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3 000,00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Комплексы процессных мероприятий</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000 0314 6040000000 000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3 000,00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Комплекс процессных мероприятий «Безопасность»</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000 0314 6040100000 000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3 000,00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Меры поддержки добровольных народных дружин</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000 0314 6040120040 000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3 000,00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000 0314 6040120040 200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3 000,00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000 0314 6040120040 240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3 000,00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Прочая закупка товаров, работ и услуг</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129 0314 6040120040 244</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3 000,00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НАЦИОНАЛЬНАЯ ЭКОНОМИКА</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000 0400 0000000000 000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8 520 072,00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859 545,62</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10,09</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Дорожное хозяйство (дорожные фонды)</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000 0409 0000000000 000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8 472 572,00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812 045,62</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9,58</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000 0409 6000000000 000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8 472 572,00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812 045,62</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9,58</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Комплексы процессных мероприятий</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000 0409 6040000000 000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3 111 400,00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812 045,62</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26,10</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Комплекс процессных мероприятий «Развитие дорожного хозяйства»</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000 0409 6040200000 000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3 111 400,00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812 045,62</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26,10</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Содержание и ремонт, капитальный ремонт автомобильных дорог общего пользования и искусственных сооружений на них</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000 0409 6040295280 000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1 623 771,00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812 045,62</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50,01</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000 0409 6040295280 200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1 623 771,00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812 045,62</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50,01</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lastRenderedPageBreak/>
              <w:t>Иные закупки товаров, работ и услуг для обеспечения государственных (муниципальных) нужд</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000 0409 6040295280 240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1 623 771,00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812 045,62</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50,01</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129 0409 6040295280 243</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560 897,00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20 715,04</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3,69</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Прочая закупка товаров, работ и услуг</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129 0409 6040295280 244</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862 874,00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652 103,22</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75,57</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Закупка энергетических ресурсов</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129 0409 6040295280 247</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200 000,00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139 227,36</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69,61</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Капитальный ремонт и ремонт автомобильных дорог общего пользования населенных пунктов</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0409 60402S0410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1 487 629,00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0409 60402S0410 200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1 487 629,00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0409 60402S0410 240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1 487 629,00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129 0409 60402S0410 243</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1 487 629,00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Приоритетные проекты Оренбургской области</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000 0409 6050000000 000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5 361 172,00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Приоритетный проект «Вовлечение жителей муниципальных образований Оренбургской области в процесс выбора и реализации инициативных проектов»</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0409 605П500000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5 361 172,00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Реализация инициативных проектов (ремонт автомобильной дороги)</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0409 605П5S170Г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3 000 000,00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0409 605П5S170Г 200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3 000 000,00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0409 605П5S170Г 240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3 000 000,00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129 0409 605П5S170Г 243</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3 000 000,00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Мероприятия по завершению реализации инициативных проектов (ремонт автомобильной дороги)</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0409 605П5И170Г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2 361 172,00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0409 605П5И170Г 200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2 361 172,00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0409 605П5И170Г 240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2 361 172,00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129 0409 605П5И170Г 243</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2 361 172,00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Другие вопросы в области национальной экономики</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000 0412 0000000000 000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47 500,00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47 500,00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100,0</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000 0412 6000000000 000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47 500,00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47 500,00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100,0</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lastRenderedPageBreak/>
              <w:t>Комплексы процессных мероприятий</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000 0412 6040000000 000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47 500,00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47 500,00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100,0</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Комплекс процессных мероприятий «Благоустройство территории Николаевского сельсовета»</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000 0412 6040300000 000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47 500,00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47 500,00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100,0</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Подготовка документов для внесения в государственный кадастр недвижимости сведений о границах муниципальных образований, границах населенных пунктов, территориальных зон</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000 0412 6040390050 000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47 500,00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47 500,00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100,0</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000 0412 6040390050 200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47 500,00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47 500,00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100,0</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000 0412 6040390050 240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47 500,00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47 500,00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100,0</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Прочая закупка товаров, работ и услуг</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129 0412 6040390050 244</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47 500,00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47 500,00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100,0</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ЖИЛИЩНО-КОММУНАЛЬНОЕ ХОЗЯЙСТВО</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000 0500 0000000000 000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545 735,90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498 695,90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91,38</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Коммунальное хозяйство</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000 0502 0000000000 000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47 040,00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000 0502 6000000000 000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47 040,00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Комплексы процессных мероприятий</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000 0502 6040000000 000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47 040,00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Комплекс процессных мероприятий «Развитие коммунального хозяйства»</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000 0502 6040600000 000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47 040,00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Иные межбюджетные трансферты на осуществление части переданных полномочий по организации в границах поселения водоснабжения, водоотведения населения</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0502 60406Т0010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47 040,00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Межбюджетные трансферты</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0502 60406Т0010 500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47 040,00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Иные межбюджетные трансферты</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129 0502 60406Т0010 540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47 040,00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Благоустройство</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000 0503 0000000000 000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498 695,90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498 695,90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10</w:t>
            </w:r>
            <w:r w:rsidRPr="00692B23">
              <w:rPr>
                <w:rFonts w:ascii="Arial" w:hAnsi="Arial" w:cs="Arial"/>
                <w:color w:val="000000"/>
                <w:sz w:val="16"/>
                <w:szCs w:val="16"/>
              </w:rPr>
              <w:t>0,00</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000 0503 6000000000 000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498 695,90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498 695,90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10</w:t>
            </w:r>
            <w:r w:rsidRPr="00692B23">
              <w:rPr>
                <w:rFonts w:ascii="Arial" w:hAnsi="Arial" w:cs="Arial"/>
                <w:color w:val="000000"/>
                <w:sz w:val="16"/>
                <w:szCs w:val="16"/>
              </w:rPr>
              <w:t>0,00</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Комплексы процессных мероприятий</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000 0503 6040000000 000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498 695,90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498 695,90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10</w:t>
            </w:r>
            <w:r w:rsidRPr="00692B23">
              <w:rPr>
                <w:rFonts w:ascii="Arial" w:hAnsi="Arial" w:cs="Arial"/>
                <w:color w:val="000000"/>
                <w:sz w:val="16"/>
                <w:szCs w:val="16"/>
              </w:rPr>
              <w:t>0,00</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Комплекс процессных мероприятий «Благоустройство территории Николаевского сельсовета»</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000 0503 6040300000 000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498 695,90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498 695,90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10</w:t>
            </w:r>
            <w:r w:rsidRPr="00692B23">
              <w:rPr>
                <w:rFonts w:ascii="Arial" w:hAnsi="Arial" w:cs="Arial"/>
                <w:color w:val="000000"/>
                <w:sz w:val="16"/>
                <w:szCs w:val="16"/>
              </w:rPr>
              <w:t>0,00</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Мероприятия по благоустройству территории муниципального образования поселения</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000 0503 6040395310 000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498 695,90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498 695,90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10</w:t>
            </w:r>
            <w:r w:rsidRPr="00692B23">
              <w:rPr>
                <w:rFonts w:ascii="Arial" w:hAnsi="Arial" w:cs="Arial"/>
                <w:color w:val="000000"/>
                <w:sz w:val="16"/>
                <w:szCs w:val="16"/>
              </w:rPr>
              <w:t>0,00</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000 0503 6040395310 200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498 695,90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498 695,90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10</w:t>
            </w:r>
            <w:r w:rsidRPr="00692B23">
              <w:rPr>
                <w:rFonts w:ascii="Arial" w:hAnsi="Arial" w:cs="Arial"/>
                <w:color w:val="000000"/>
                <w:sz w:val="16"/>
                <w:szCs w:val="16"/>
              </w:rPr>
              <w:t>0,00</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000 0503 6040395310 240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498 695,90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498 695,90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10</w:t>
            </w:r>
            <w:r w:rsidRPr="00692B23">
              <w:rPr>
                <w:rFonts w:ascii="Arial" w:hAnsi="Arial" w:cs="Arial"/>
                <w:color w:val="000000"/>
                <w:sz w:val="16"/>
                <w:szCs w:val="16"/>
              </w:rPr>
              <w:t>0,00</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lastRenderedPageBreak/>
              <w:t>Прочая закупка товаров, работ и услуг</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129 0503 6040395310 244</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498 695,90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498 695,90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10</w:t>
            </w:r>
            <w:r w:rsidRPr="00692B23">
              <w:rPr>
                <w:rFonts w:ascii="Arial" w:hAnsi="Arial" w:cs="Arial"/>
                <w:color w:val="000000"/>
                <w:sz w:val="16"/>
                <w:szCs w:val="16"/>
              </w:rPr>
              <w:t>0,00</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КУЛЬТУРА, КИНЕМАТОГРАФИЯ</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000 0800 0000000000 000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3 980 600,61</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2 200 294,53</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55,27</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Культура</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000 0801 0000000000 000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3 980 600,61</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2 200 294,53</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55,27</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000 0801 6000000000 000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3 980 600,61</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2 200 294,53</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55,27</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Комплексы процессных мероприятий</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000 0801 6040000000 000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3 980 600,61</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2 200 294,53</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55,27</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Комплекс процессных мероприятий «Развитие культуры»</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000 0801 6040400000 000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3 980 600,61</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2 200 294,53</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55,27</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Мероприятия, направленные на развитие культуры на территории муниципального образования поселения</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000 0801 6040495220 000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422 300,61</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387 444,53</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91,75</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000 0801 6040495220 200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422 300,61</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387 444,53</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91,75</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000 0801 6040495220 240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422 300,61</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387 444,53</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91,75</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Прочая закупка товаров, работ и услуг</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129 0801 6040495220 244</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302 300,61</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302 300,61</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100,0</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Закупка энергетических ресурсов</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129 0801 6040495220 247</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120 000,00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85 143,92</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70,95</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Иные межбюджетные трансферты,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0801 60404Т0080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2 782 400,00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1 500 000,00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53,91</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Межбюджетные трансферты</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0801 60404Т0080 500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2 782 400,00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1 500 000,00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53,91</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Иные межбюджетные трансферты</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129 0801 60404Т0080 540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2 782 400,00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1 500 000,00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53,91</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Иные межбюджетные трансферты, передаваемые районному бюджету из бюджетов поселений на повышение заработной платы работников муниципальных учреждений культуры</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0801 60404Т0090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775 900,00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312 850,00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40,32</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Межбюджетные трансферты</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0801 60404Т0090 500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775 900,00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312 850,00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40,32</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Иные межбюджетные трансферты</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129 0801 60404Т0090 540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775 900,00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312 850,00</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40,32</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СОЦИАЛЬНАЯ ПОЛИТИКА</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000 1000 0000000000 000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133 600,00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111 788,28</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83,67</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Пенсионное обеспечение</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000 1001 0000000000 000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133 600,00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111 788,28</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83,67</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000 1001 6000000000 000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133 600,00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111 788,28</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83,67</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lastRenderedPageBreak/>
              <w:t>Комплексы процессных мероприятий</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000 1001 6040000000 000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133 600,00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111 788,28</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83,67</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Комплекс процессных мероприятий «Обеспечение реализации программы»</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000 1001 6040500000 000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133 600,00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111 788,28</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83,67</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Предоставление пенсии за выслугу лет муниципальным служащим</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000 1001 6040525050 000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133 600,00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111 788,28</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83,67</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Социальное обеспечение и иные выплаты населению</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000 1001 6040525050 300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133 600,00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111 788,28</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83,67</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Публичные нормативные социальные выплаты гражданам</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000 1001 6040525050 310</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133 600,00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111 788,28</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83,67</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Иные пенсии, социальные доплаты к пенсиям</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200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129 1001 6040525050 312</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133 600,00</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111 788,28</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Pr>
                <w:rFonts w:ascii="Arial" w:hAnsi="Arial" w:cs="Arial"/>
                <w:color w:val="000000"/>
                <w:sz w:val="16"/>
                <w:szCs w:val="16"/>
              </w:rPr>
              <w:t>83,67</w:t>
            </w:r>
          </w:p>
        </w:tc>
      </w:tr>
      <w:tr w:rsidR="000F71E1" w:rsidRPr="00692B23" w:rsidTr="00F91E5D">
        <w:trPr>
          <w:trHeight w:val="255"/>
        </w:trPr>
        <w:tc>
          <w:tcPr>
            <w:tcW w:w="7446" w:type="dxa"/>
            <w:tcBorders>
              <w:top w:val="nil"/>
              <w:left w:val="single" w:sz="4" w:space="0" w:color="000000"/>
              <w:bottom w:val="single" w:sz="4"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Результат исполнения бюджета (дефицит/</w:t>
            </w:r>
            <w:proofErr w:type="spellStart"/>
            <w:r w:rsidRPr="00692B23">
              <w:rPr>
                <w:rFonts w:ascii="Arial" w:hAnsi="Arial" w:cs="Arial"/>
                <w:color w:val="000000"/>
                <w:sz w:val="16"/>
                <w:szCs w:val="16"/>
              </w:rPr>
              <w:t>профицит</w:t>
            </w:r>
            <w:proofErr w:type="spellEnd"/>
            <w:r w:rsidRPr="00692B23">
              <w:rPr>
                <w:rFonts w:ascii="Arial" w:hAnsi="Arial" w:cs="Arial"/>
                <w:color w:val="000000"/>
                <w:sz w:val="16"/>
                <w:szCs w:val="16"/>
              </w:rPr>
              <w:t>)</w:t>
            </w:r>
          </w:p>
        </w:tc>
        <w:tc>
          <w:tcPr>
            <w:tcW w:w="70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450</w:t>
            </w:r>
          </w:p>
        </w:tc>
        <w:tc>
          <w:tcPr>
            <w:tcW w:w="2411"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X</w:t>
            </w:r>
          </w:p>
        </w:tc>
        <w:tc>
          <w:tcPr>
            <w:tcW w:w="1419"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-1 146 306,65</w:t>
            </w:r>
          </w:p>
        </w:tc>
        <w:tc>
          <w:tcPr>
            <w:tcW w:w="1417"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562 433,45</w:t>
            </w:r>
          </w:p>
        </w:tc>
        <w:tc>
          <w:tcPr>
            <w:tcW w:w="1420" w:type="dxa"/>
            <w:tcBorders>
              <w:top w:val="nil"/>
              <w:left w:val="nil"/>
              <w:bottom w:val="single" w:sz="8" w:space="0" w:color="000000"/>
              <w:right w:val="single" w:sz="4" w:space="0" w:color="000000"/>
            </w:tcBorders>
            <w:shd w:val="clear" w:color="auto" w:fill="auto"/>
            <w:vAlign w:val="center"/>
            <w:hideMark/>
          </w:tcPr>
          <w:p w:rsidR="000F71E1" w:rsidRPr="00692B23" w:rsidRDefault="000F71E1" w:rsidP="00F91E5D">
            <w:pPr>
              <w:jc w:val="center"/>
              <w:rPr>
                <w:rFonts w:ascii="Arial" w:hAnsi="Arial" w:cs="Arial"/>
                <w:color w:val="000000"/>
                <w:sz w:val="16"/>
                <w:szCs w:val="16"/>
              </w:rPr>
            </w:pPr>
            <w:r w:rsidRPr="00692B23">
              <w:rPr>
                <w:rFonts w:ascii="Arial" w:hAnsi="Arial" w:cs="Arial"/>
                <w:color w:val="000000"/>
                <w:sz w:val="16"/>
                <w:szCs w:val="16"/>
              </w:rPr>
              <w:t>X</w:t>
            </w:r>
          </w:p>
        </w:tc>
      </w:tr>
    </w:tbl>
    <w:p w:rsidR="000F71E1" w:rsidRDefault="000F71E1" w:rsidP="000F71E1">
      <w:pPr>
        <w:ind w:left="5670"/>
        <w:jc w:val="right"/>
        <w:rPr>
          <w:sz w:val="28"/>
          <w:szCs w:val="28"/>
        </w:rPr>
      </w:pPr>
    </w:p>
    <w:p w:rsidR="000F71E1" w:rsidRDefault="000F71E1" w:rsidP="000F71E1">
      <w:pPr>
        <w:ind w:left="5670"/>
        <w:jc w:val="right"/>
        <w:rPr>
          <w:sz w:val="28"/>
          <w:szCs w:val="28"/>
        </w:rPr>
      </w:pPr>
    </w:p>
    <w:p w:rsidR="000F71E1" w:rsidRDefault="000F71E1" w:rsidP="000F71E1">
      <w:pPr>
        <w:ind w:left="5670"/>
        <w:jc w:val="right"/>
        <w:rPr>
          <w:sz w:val="28"/>
          <w:szCs w:val="28"/>
        </w:rPr>
      </w:pPr>
    </w:p>
    <w:p w:rsidR="000F71E1" w:rsidRDefault="000F71E1" w:rsidP="000F71E1">
      <w:pPr>
        <w:ind w:left="5670"/>
        <w:jc w:val="right"/>
        <w:rPr>
          <w:sz w:val="28"/>
          <w:szCs w:val="28"/>
        </w:rPr>
      </w:pPr>
    </w:p>
    <w:p w:rsidR="000F71E1" w:rsidRDefault="000F71E1" w:rsidP="000F71E1">
      <w:pPr>
        <w:ind w:left="5670"/>
        <w:jc w:val="right"/>
        <w:rPr>
          <w:sz w:val="28"/>
          <w:szCs w:val="28"/>
        </w:rPr>
      </w:pPr>
    </w:p>
    <w:p w:rsidR="000F71E1" w:rsidRDefault="000F71E1" w:rsidP="000F71E1">
      <w:pPr>
        <w:ind w:left="5670"/>
        <w:jc w:val="right"/>
        <w:rPr>
          <w:sz w:val="28"/>
          <w:szCs w:val="28"/>
        </w:rPr>
      </w:pPr>
    </w:p>
    <w:p w:rsidR="000F71E1" w:rsidRDefault="000F71E1" w:rsidP="000F71E1">
      <w:pPr>
        <w:ind w:left="5670"/>
        <w:jc w:val="right"/>
        <w:rPr>
          <w:sz w:val="28"/>
          <w:szCs w:val="28"/>
        </w:rPr>
      </w:pPr>
    </w:p>
    <w:p w:rsidR="000F71E1" w:rsidRDefault="000F71E1" w:rsidP="000F71E1">
      <w:pPr>
        <w:ind w:left="5670"/>
        <w:jc w:val="right"/>
        <w:rPr>
          <w:sz w:val="28"/>
          <w:szCs w:val="28"/>
        </w:rPr>
      </w:pPr>
    </w:p>
    <w:p w:rsidR="000F71E1" w:rsidRDefault="000F71E1" w:rsidP="000F71E1">
      <w:pPr>
        <w:ind w:left="5670"/>
        <w:jc w:val="right"/>
        <w:rPr>
          <w:sz w:val="28"/>
          <w:szCs w:val="28"/>
        </w:rPr>
      </w:pPr>
    </w:p>
    <w:p w:rsidR="000F71E1" w:rsidRDefault="000F71E1" w:rsidP="000F71E1">
      <w:pPr>
        <w:ind w:left="5670"/>
        <w:jc w:val="right"/>
        <w:rPr>
          <w:sz w:val="28"/>
          <w:szCs w:val="28"/>
        </w:rPr>
      </w:pPr>
    </w:p>
    <w:p w:rsidR="000F71E1" w:rsidRDefault="000F71E1" w:rsidP="000F71E1">
      <w:pPr>
        <w:ind w:left="5670"/>
        <w:jc w:val="right"/>
        <w:rPr>
          <w:sz w:val="28"/>
          <w:szCs w:val="28"/>
        </w:rPr>
      </w:pPr>
    </w:p>
    <w:p w:rsidR="000F71E1" w:rsidRDefault="000F71E1" w:rsidP="000F71E1">
      <w:pPr>
        <w:ind w:left="5670"/>
        <w:jc w:val="right"/>
        <w:rPr>
          <w:sz w:val="28"/>
          <w:szCs w:val="28"/>
        </w:rPr>
      </w:pPr>
    </w:p>
    <w:p w:rsidR="000F71E1" w:rsidRDefault="000F71E1" w:rsidP="000F71E1">
      <w:pPr>
        <w:ind w:left="5670"/>
        <w:jc w:val="right"/>
        <w:rPr>
          <w:sz w:val="28"/>
          <w:szCs w:val="28"/>
        </w:rPr>
      </w:pPr>
    </w:p>
    <w:p w:rsidR="00D5153C" w:rsidRPr="00A445A7" w:rsidRDefault="00D5153C" w:rsidP="00D5153C">
      <w:pPr>
        <w:pStyle w:val="af8"/>
        <w:jc w:val="right"/>
        <w:rPr>
          <w:rFonts w:ascii="Times New Roman" w:hAnsi="Times New Roman"/>
          <w:sz w:val="28"/>
          <w:szCs w:val="28"/>
        </w:rPr>
      </w:pPr>
      <w:r>
        <w:rPr>
          <w:rFonts w:ascii="Times New Roman" w:hAnsi="Times New Roman"/>
          <w:sz w:val="28"/>
          <w:szCs w:val="28"/>
        </w:rPr>
        <w:lastRenderedPageBreak/>
        <w:t>Приложение № 3</w:t>
      </w:r>
    </w:p>
    <w:p w:rsidR="00D5153C" w:rsidRPr="00A445A7" w:rsidRDefault="00D5153C" w:rsidP="00D5153C">
      <w:pPr>
        <w:pStyle w:val="af8"/>
        <w:jc w:val="right"/>
        <w:rPr>
          <w:rFonts w:ascii="Times New Roman" w:hAnsi="Times New Roman"/>
          <w:sz w:val="28"/>
          <w:szCs w:val="28"/>
        </w:rPr>
      </w:pPr>
      <w:r w:rsidRPr="00A445A7">
        <w:rPr>
          <w:rFonts w:ascii="Times New Roman" w:hAnsi="Times New Roman"/>
          <w:sz w:val="28"/>
          <w:szCs w:val="28"/>
        </w:rPr>
        <w:t xml:space="preserve">к </w:t>
      </w:r>
      <w:r>
        <w:rPr>
          <w:rFonts w:ascii="Times New Roman" w:hAnsi="Times New Roman"/>
          <w:sz w:val="28"/>
          <w:szCs w:val="28"/>
        </w:rPr>
        <w:t>решению Совета депутатов</w:t>
      </w:r>
      <w:r w:rsidRPr="00A445A7">
        <w:rPr>
          <w:rFonts w:ascii="Times New Roman" w:hAnsi="Times New Roman"/>
          <w:sz w:val="28"/>
          <w:szCs w:val="28"/>
        </w:rPr>
        <w:t xml:space="preserve"> </w:t>
      </w:r>
    </w:p>
    <w:p w:rsidR="00D5153C" w:rsidRPr="00A445A7" w:rsidRDefault="00D5153C" w:rsidP="00D5153C">
      <w:pPr>
        <w:pStyle w:val="af8"/>
        <w:jc w:val="right"/>
        <w:rPr>
          <w:rFonts w:ascii="Times New Roman" w:hAnsi="Times New Roman"/>
          <w:sz w:val="28"/>
          <w:szCs w:val="28"/>
        </w:rPr>
      </w:pPr>
      <w:r w:rsidRPr="00A445A7">
        <w:rPr>
          <w:rFonts w:ascii="Times New Roman" w:hAnsi="Times New Roman"/>
          <w:sz w:val="28"/>
          <w:szCs w:val="28"/>
        </w:rPr>
        <w:t xml:space="preserve">Николаевского сельсовета </w:t>
      </w:r>
    </w:p>
    <w:p w:rsidR="00D5153C" w:rsidRPr="00A445A7" w:rsidRDefault="00D5153C" w:rsidP="00D5153C">
      <w:pPr>
        <w:pStyle w:val="af8"/>
        <w:jc w:val="right"/>
        <w:rPr>
          <w:rFonts w:ascii="Times New Roman" w:hAnsi="Times New Roman"/>
          <w:sz w:val="28"/>
          <w:szCs w:val="28"/>
        </w:rPr>
      </w:pPr>
      <w:r>
        <w:rPr>
          <w:rFonts w:ascii="Times New Roman" w:hAnsi="Times New Roman"/>
          <w:sz w:val="28"/>
          <w:szCs w:val="28"/>
        </w:rPr>
        <w:t xml:space="preserve">от 25.09.2024г. № </w:t>
      </w:r>
      <w:r w:rsidR="004255B5">
        <w:rPr>
          <w:rFonts w:ascii="Times New Roman" w:hAnsi="Times New Roman"/>
          <w:sz w:val="28"/>
          <w:szCs w:val="28"/>
        </w:rPr>
        <w:t>142</w:t>
      </w:r>
    </w:p>
    <w:p w:rsidR="000F71E1" w:rsidRPr="00D01944" w:rsidRDefault="000F71E1" w:rsidP="00D5153C">
      <w:pPr>
        <w:jc w:val="center"/>
        <w:rPr>
          <w:sz w:val="28"/>
          <w:szCs w:val="28"/>
        </w:rPr>
      </w:pPr>
    </w:p>
    <w:tbl>
      <w:tblPr>
        <w:tblW w:w="14920" w:type="dxa"/>
        <w:tblInd w:w="96" w:type="dxa"/>
        <w:tblLook w:val="04A0"/>
      </w:tblPr>
      <w:tblGrid>
        <w:gridCol w:w="7662"/>
        <w:gridCol w:w="707"/>
        <w:gridCol w:w="2176"/>
        <w:gridCol w:w="1459"/>
        <w:gridCol w:w="1456"/>
        <w:gridCol w:w="1460"/>
      </w:tblGrid>
      <w:tr w:rsidR="000F71E1" w:rsidRPr="00FC5505" w:rsidTr="00F91E5D">
        <w:trPr>
          <w:trHeight w:val="303"/>
        </w:trPr>
        <w:tc>
          <w:tcPr>
            <w:tcW w:w="14920" w:type="dxa"/>
            <w:gridSpan w:val="6"/>
            <w:tcBorders>
              <w:top w:val="nil"/>
              <w:left w:val="nil"/>
              <w:bottom w:val="nil"/>
              <w:right w:val="nil"/>
            </w:tcBorders>
            <w:shd w:val="clear" w:color="auto" w:fill="auto"/>
            <w:vAlign w:val="center"/>
          </w:tcPr>
          <w:p w:rsidR="000F71E1" w:rsidRPr="00FC5505" w:rsidRDefault="000F71E1" w:rsidP="00F91E5D">
            <w:pPr>
              <w:jc w:val="center"/>
              <w:rPr>
                <w:rFonts w:ascii="Arial" w:hAnsi="Arial" w:cs="Arial"/>
                <w:b/>
                <w:bCs/>
                <w:color w:val="000000"/>
              </w:rPr>
            </w:pPr>
            <w:r>
              <w:tab/>
            </w:r>
            <w:r w:rsidRPr="00FC5505">
              <w:rPr>
                <w:rFonts w:ascii="Arial" w:hAnsi="Arial" w:cs="Arial"/>
                <w:b/>
                <w:bCs/>
                <w:color w:val="000000"/>
              </w:rPr>
              <w:t>3. Источники финансирования дефицита бюджета</w:t>
            </w:r>
          </w:p>
        </w:tc>
      </w:tr>
      <w:tr w:rsidR="000F71E1" w:rsidRPr="00FC5505" w:rsidTr="00F91E5D">
        <w:trPr>
          <w:trHeight w:val="264"/>
        </w:trPr>
        <w:tc>
          <w:tcPr>
            <w:tcW w:w="7662" w:type="dxa"/>
            <w:tcBorders>
              <w:top w:val="nil"/>
              <w:left w:val="nil"/>
              <w:bottom w:val="single" w:sz="4" w:space="0" w:color="000000"/>
              <w:right w:val="nil"/>
            </w:tcBorders>
            <w:shd w:val="clear" w:color="auto" w:fill="auto"/>
            <w:vAlign w:val="center"/>
          </w:tcPr>
          <w:p w:rsidR="000F71E1" w:rsidRPr="00FC5505" w:rsidRDefault="000F71E1" w:rsidP="00F91E5D">
            <w:pPr>
              <w:jc w:val="center"/>
              <w:rPr>
                <w:rFonts w:ascii="Arial" w:hAnsi="Arial" w:cs="Arial"/>
                <w:color w:val="000000"/>
                <w:sz w:val="16"/>
                <w:szCs w:val="16"/>
              </w:rPr>
            </w:pPr>
            <w:r w:rsidRPr="00FC5505">
              <w:rPr>
                <w:rFonts w:ascii="Arial" w:hAnsi="Arial" w:cs="Arial"/>
                <w:color w:val="000000"/>
                <w:sz w:val="16"/>
                <w:szCs w:val="16"/>
              </w:rPr>
              <w:t> </w:t>
            </w:r>
          </w:p>
        </w:tc>
        <w:tc>
          <w:tcPr>
            <w:tcW w:w="707" w:type="dxa"/>
            <w:tcBorders>
              <w:top w:val="nil"/>
              <w:left w:val="nil"/>
              <w:bottom w:val="single" w:sz="4" w:space="0" w:color="auto"/>
              <w:right w:val="nil"/>
            </w:tcBorders>
            <w:shd w:val="clear" w:color="auto" w:fill="auto"/>
            <w:vAlign w:val="center"/>
          </w:tcPr>
          <w:p w:rsidR="000F71E1" w:rsidRPr="00FC5505" w:rsidRDefault="000F71E1" w:rsidP="00F91E5D">
            <w:pPr>
              <w:jc w:val="center"/>
              <w:rPr>
                <w:rFonts w:ascii="Arial" w:hAnsi="Arial" w:cs="Arial"/>
                <w:color w:val="000000"/>
                <w:sz w:val="16"/>
                <w:szCs w:val="16"/>
              </w:rPr>
            </w:pPr>
          </w:p>
        </w:tc>
        <w:tc>
          <w:tcPr>
            <w:tcW w:w="2176" w:type="dxa"/>
            <w:tcBorders>
              <w:top w:val="nil"/>
              <w:left w:val="nil"/>
              <w:bottom w:val="single" w:sz="4" w:space="0" w:color="auto"/>
              <w:right w:val="nil"/>
            </w:tcBorders>
            <w:shd w:val="clear" w:color="auto" w:fill="auto"/>
            <w:vAlign w:val="center"/>
          </w:tcPr>
          <w:p w:rsidR="000F71E1" w:rsidRPr="00FC5505" w:rsidRDefault="000F71E1" w:rsidP="00F91E5D">
            <w:pPr>
              <w:jc w:val="center"/>
              <w:rPr>
                <w:rFonts w:ascii="Arial" w:hAnsi="Arial" w:cs="Arial"/>
                <w:color w:val="000000"/>
                <w:sz w:val="16"/>
                <w:szCs w:val="16"/>
              </w:rPr>
            </w:pPr>
          </w:p>
        </w:tc>
        <w:tc>
          <w:tcPr>
            <w:tcW w:w="1459" w:type="dxa"/>
            <w:tcBorders>
              <w:top w:val="nil"/>
              <w:left w:val="nil"/>
              <w:bottom w:val="single" w:sz="4" w:space="0" w:color="auto"/>
              <w:right w:val="nil"/>
            </w:tcBorders>
            <w:shd w:val="clear" w:color="auto" w:fill="auto"/>
            <w:vAlign w:val="center"/>
          </w:tcPr>
          <w:p w:rsidR="000F71E1" w:rsidRPr="00FC5505" w:rsidRDefault="000F71E1" w:rsidP="00F91E5D">
            <w:pPr>
              <w:jc w:val="center"/>
              <w:rPr>
                <w:rFonts w:ascii="Arial" w:hAnsi="Arial" w:cs="Arial"/>
                <w:color w:val="000000"/>
                <w:sz w:val="16"/>
                <w:szCs w:val="16"/>
              </w:rPr>
            </w:pPr>
          </w:p>
        </w:tc>
        <w:tc>
          <w:tcPr>
            <w:tcW w:w="1456" w:type="dxa"/>
            <w:tcBorders>
              <w:top w:val="nil"/>
              <w:left w:val="nil"/>
              <w:bottom w:val="single" w:sz="4" w:space="0" w:color="auto"/>
              <w:right w:val="nil"/>
            </w:tcBorders>
            <w:shd w:val="clear" w:color="auto" w:fill="auto"/>
            <w:vAlign w:val="center"/>
          </w:tcPr>
          <w:p w:rsidR="000F71E1" w:rsidRPr="00FC5505" w:rsidRDefault="000F71E1" w:rsidP="00F91E5D">
            <w:pPr>
              <w:jc w:val="center"/>
              <w:rPr>
                <w:rFonts w:ascii="Arial" w:hAnsi="Arial" w:cs="Arial"/>
                <w:color w:val="000000"/>
                <w:sz w:val="16"/>
                <w:szCs w:val="16"/>
              </w:rPr>
            </w:pPr>
          </w:p>
        </w:tc>
        <w:tc>
          <w:tcPr>
            <w:tcW w:w="1460" w:type="dxa"/>
            <w:tcBorders>
              <w:top w:val="nil"/>
              <w:left w:val="nil"/>
              <w:bottom w:val="single" w:sz="4" w:space="0" w:color="auto"/>
              <w:right w:val="single" w:sz="4" w:space="0" w:color="auto"/>
            </w:tcBorders>
            <w:shd w:val="clear" w:color="auto" w:fill="auto"/>
            <w:vAlign w:val="center"/>
          </w:tcPr>
          <w:p w:rsidR="000F71E1" w:rsidRPr="00FC5505" w:rsidRDefault="000F71E1" w:rsidP="00F91E5D">
            <w:pPr>
              <w:jc w:val="center"/>
              <w:rPr>
                <w:rFonts w:ascii="Arial" w:hAnsi="Arial" w:cs="Arial"/>
                <w:color w:val="000000"/>
                <w:sz w:val="16"/>
                <w:szCs w:val="16"/>
              </w:rPr>
            </w:pPr>
          </w:p>
        </w:tc>
      </w:tr>
      <w:tr w:rsidR="000F71E1" w:rsidRPr="00142E4B" w:rsidTr="00F91E5D">
        <w:trPr>
          <w:trHeight w:val="264"/>
        </w:trPr>
        <w:tc>
          <w:tcPr>
            <w:tcW w:w="7662" w:type="dxa"/>
            <w:tcBorders>
              <w:top w:val="nil"/>
              <w:left w:val="single" w:sz="4" w:space="0" w:color="auto"/>
              <w:bottom w:val="single" w:sz="4" w:space="0" w:color="000000"/>
              <w:right w:val="nil"/>
            </w:tcBorders>
            <w:shd w:val="clear" w:color="auto" w:fill="auto"/>
            <w:vAlign w:val="center"/>
          </w:tcPr>
          <w:p w:rsidR="000F71E1" w:rsidRPr="00142E4B" w:rsidRDefault="000F71E1" w:rsidP="00F91E5D">
            <w:pPr>
              <w:jc w:val="center"/>
              <w:rPr>
                <w:rFonts w:ascii="Arial" w:hAnsi="Arial" w:cs="Arial"/>
                <w:color w:val="000000"/>
                <w:sz w:val="16"/>
                <w:szCs w:val="16"/>
              </w:rPr>
            </w:pPr>
            <w:r w:rsidRPr="00142E4B">
              <w:rPr>
                <w:rFonts w:ascii="Arial" w:hAnsi="Arial" w:cs="Arial"/>
                <w:color w:val="000000"/>
                <w:sz w:val="16"/>
                <w:szCs w:val="16"/>
              </w:rPr>
              <w:t>Наименование показателя</w:t>
            </w:r>
          </w:p>
        </w:tc>
        <w:tc>
          <w:tcPr>
            <w:tcW w:w="707" w:type="dxa"/>
            <w:tcBorders>
              <w:top w:val="nil"/>
              <w:left w:val="nil"/>
              <w:bottom w:val="single" w:sz="4" w:space="0" w:color="auto"/>
              <w:right w:val="nil"/>
            </w:tcBorders>
            <w:shd w:val="clear" w:color="auto" w:fill="auto"/>
            <w:vAlign w:val="center"/>
          </w:tcPr>
          <w:p w:rsidR="000F71E1" w:rsidRPr="00142E4B" w:rsidRDefault="000F71E1" w:rsidP="00F91E5D">
            <w:pPr>
              <w:jc w:val="center"/>
              <w:rPr>
                <w:rFonts w:ascii="Arial" w:hAnsi="Arial" w:cs="Arial"/>
                <w:color w:val="000000"/>
                <w:sz w:val="16"/>
                <w:szCs w:val="16"/>
              </w:rPr>
            </w:pPr>
            <w:r w:rsidRPr="00142E4B">
              <w:rPr>
                <w:rFonts w:ascii="Arial" w:hAnsi="Arial" w:cs="Arial"/>
                <w:color w:val="000000"/>
                <w:sz w:val="16"/>
                <w:szCs w:val="16"/>
              </w:rPr>
              <w:t>Код строки</w:t>
            </w:r>
          </w:p>
        </w:tc>
        <w:tc>
          <w:tcPr>
            <w:tcW w:w="2176" w:type="dxa"/>
            <w:tcBorders>
              <w:top w:val="nil"/>
              <w:left w:val="nil"/>
              <w:bottom w:val="single" w:sz="4" w:space="0" w:color="auto"/>
              <w:right w:val="nil"/>
            </w:tcBorders>
            <w:shd w:val="clear" w:color="auto" w:fill="auto"/>
            <w:vAlign w:val="center"/>
          </w:tcPr>
          <w:p w:rsidR="000F71E1" w:rsidRPr="00142E4B" w:rsidRDefault="000F71E1" w:rsidP="00F91E5D">
            <w:pPr>
              <w:jc w:val="center"/>
              <w:rPr>
                <w:rFonts w:ascii="Arial" w:hAnsi="Arial" w:cs="Arial"/>
                <w:color w:val="000000"/>
                <w:sz w:val="16"/>
                <w:szCs w:val="16"/>
              </w:rPr>
            </w:pPr>
            <w:r w:rsidRPr="00142E4B">
              <w:rPr>
                <w:rFonts w:ascii="Arial" w:hAnsi="Arial" w:cs="Arial"/>
                <w:color w:val="000000"/>
                <w:sz w:val="16"/>
                <w:szCs w:val="16"/>
              </w:rPr>
              <w:t>Код источника финансирования дефицита бюджета по бюджетной классификации</w:t>
            </w:r>
          </w:p>
        </w:tc>
        <w:tc>
          <w:tcPr>
            <w:tcW w:w="1459" w:type="dxa"/>
            <w:tcBorders>
              <w:top w:val="nil"/>
              <w:left w:val="nil"/>
              <w:bottom w:val="single" w:sz="4" w:space="0" w:color="auto"/>
              <w:right w:val="nil"/>
            </w:tcBorders>
            <w:shd w:val="clear" w:color="auto" w:fill="auto"/>
            <w:vAlign w:val="center"/>
          </w:tcPr>
          <w:p w:rsidR="000F71E1" w:rsidRPr="00142E4B" w:rsidRDefault="000F71E1" w:rsidP="00F91E5D">
            <w:pPr>
              <w:jc w:val="center"/>
              <w:rPr>
                <w:rFonts w:ascii="Arial" w:hAnsi="Arial" w:cs="Arial"/>
                <w:color w:val="000000"/>
                <w:sz w:val="16"/>
                <w:szCs w:val="16"/>
              </w:rPr>
            </w:pPr>
            <w:r w:rsidRPr="00142E4B">
              <w:rPr>
                <w:rFonts w:ascii="Arial" w:hAnsi="Arial" w:cs="Arial"/>
                <w:color w:val="000000"/>
                <w:sz w:val="16"/>
                <w:szCs w:val="16"/>
              </w:rPr>
              <w:t>Утвержденные бюджетные назначения</w:t>
            </w:r>
          </w:p>
        </w:tc>
        <w:tc>
          <w:tcPr>
            <w:tcW w:w="1456" w:type="dxa"/>
            <w:tcBorders>
              <w:top w:val="nil"/>
              <w:left w:val="nil"/>
              <w:bottom w:val="single" w:sz="4" w:space="0" w:color="auto"/>
              <w:right w:val="nil"/>
            </w:tcBorders>
            <w:shd w:val="clear" w:color="auto" w:fill="auto"/>
            <w:vAlign w:val="center"/>
          </w:tcPr>
          <w:p w:rsidR="000F71E1" w:rsidRPr="00142E4B" w:rsidRDefault="000F71E1" w:rsidP="00F91E5D">
            <w:pPr>
              <w:jc w:val="center"/>
              <w:rPr>
                <w:rFonts w:ascii="Arial" w:hAnsi="Arial" w:cs="Arial"/>
                <w:color w:val="000000"/>
                <w:sz w:val="16"/>
                <w:szCs w:val="16"/>
              </w:rPr>
            </w:pPr>
            <w:r w:rsidRPr="00142E4B">
              <w:rPr>
                <w:rFonts w:ascii="Arial" w:hAnsi="Arial" w:cs="Arial"/>
                <w:color w:val="000000"/>
                <w:sz w:val="16"/>
                <w:szCs w:val="16"/>
              </w:rPr>
              <w:t>Исполнено</w:t>
            </w:r>
          </w:p>
        </w:tc>
        <w:tc>
          <w:tcPr>
            <w:tcW w:w="1460" w:type="dxa"/>
            <w:tcBorders>
              <w:top w:val="nil"/>
              <w:left w:val="nil"/>
              <w:bottom w:val="single" w:sz="4" w:space="0" w:color="auto"/>
              <w:right w:val="single" w:sz="4" w:space="0" w:color="auto"/>
            </w:tcBorders>
            <w:shd w:val="clear" w:color="auto" w:fill="auto"/>
            <w:vAlign w:val="center"/>
          </w:tcPr>
          <w:p w:rsidR="000F71E1" w:rsidRPr="00142E4B" w:rsidRDefault="000F71E1" w:rsidP="00F91E5D">
            <w:pPr>
              <w:jc w:val="center"/>
              <w:rPr>
                <w:rFonts w:ascii="Arial" w:hAnsi="Arial" w:cs="Arial"/>
                <w:color w:val="000000"/>
                <w:sz w:val="16"/>
                <w:szCs w:val="16"/>
              </w:rPr>
            </w:pPr>
            <w:r w:rsidRPr="00142E4B">
              <w:rPr>
                <w:rFonts w:ascii="Arial" w:hAnsi="Arial" w:cs="Arial"/>
                <w:color w:val="000000"/>
                <w:sz w:val="16"/>
                <w:szCs w:val="16"/>
              </w:rPr>
              <w:t>Неисполненные назначения</w:t>
            </w:r>
          </w:p>
        </w:tc>
      </w:tr>
      <w:tr w:rsidR="000F71E1" w:rsidRPr="00142E4B" w:rsidTr="00F91E5D">
        <w:trPr>
          <w:trHeight w:val="264"/>
        </w:trPr>
        <w:tc>
          <w:tcPr>
            <w:tcW w:w="7662" w:type="dxa"/>
            <w:tcBorders>
              <w:top w:val="nil"/>
              <w:left w:val="single" w:sz="4" w:space="0" w:color="auto"/>
              <w:bottom w:val="single" w:sz="4" w:space="0" w:color="000000"/>
              <w:right w:val="nil"/>
            </w:tcBorders>
            <w:shd w:val="clear" w:color="auto" w:fill="auto"/>
            <w:vAlign w:val="center"/>
          </w:tcPr>
          <w:p w:rsidR="000F71E1" w:rsidRPr="00142E4B" w:rsidRDefault="000F71E1" w:rsidP="00F91E5D">
            <w:pPr>
              <w:jc w:val="center"/>
              <w:rPr>
                <w:rFonts w:ascii="Arial" w:hAnsi="Arial" w:cs="Arial"/>
                <w:color w:val="000000"/>
                <w:sz w:val="16"/>
                <w:szCs w:val="16"/>
              </w:rPr>
            </w:pPr>
            <w:r w:rsidRPr="00142E4B">
              <w:rPr>
                <w:rFonts w:ascii="Arial" w:hAnsi="Arial" w:cs="Arial"/>
                <w:color w:val="000000"/>
                <w:sz w:val="16"/>
                <w:szCs w:val="16"/>
              </w:rPr>
              <w:t>1</w:t>
            </w:r>
          </w:p>
        </w:tc>
        <w:tc>
          <w:tcPr>
            <w:tcW w:w="707" w:type="dxa"/>
            <w:tcBorders>
              <w:top w:val="nil"/>
              <w:left w:val="nil"/>
              <w:bottom w:val="single" w:sz="4" w:space="0" w:color="auto"/>
              <w:right w:val="nil"/>
            </w:tcBorders>
            <w:shd w:val="clear" w:color="auto" w:fill="auto"/>
            <w:vAlign w:val="center"/>
          </w:tcPr>
          <w:p w:rsidR="000F71E1" w:rsidRPr="00142E4B" w:rsidRDefault="000F71E1" w:rsidP="00F91E5D">
            <w:pPr>
              <w:jc w:val="center"/>
              <w:rPr>
                <w:rFonts w:ascii="Arial" w:hAnsi="Arial" w:cs="Arial"/>
                <w:color w:val="000000"/>
                <w:sz w:val="16"/>
                <w:szCs w:val="16"/>
              </w:rPr>
            </w:pPr>
            <w:r w:rsidRPr="00142E4B">
              <w:rPr>
                <w:rFonts w:ascii="Arial" w:hAnsi="Arial" w:cs="Arial"/>
                <w:color w:val="000000"/>
                <w:sz w:val="16"/>
                <w:szCs w:val="16"/>
              </w:rPr>
              <w:t>2</w:t>
            </w:r>
          </w:p>
        </w:tc>
        <w:tc>
          <w:tcPr>
            <w:tcW w:w="2176" w:type="dxa"/>
            <w:tcBorders>
              <w:top w:val="nil"/>
              <w:left w:val="nil"/>
              <w:bottom w:val="single" w:sz="4" w:space="0" w:color="auto"/>
              <w:right w:val="nil"/>
            </w:tcBorders>
            <w:shd w:val="clear" w:color="auto" w:fill="auto"/>
            <w:vAlign w:val="center"/>
          </w:tcPr>
          <w:p w:rsidR="000F71E1" w:rsidRPr="00142E4B" w:rsidRDefault="000F71E1" w:rsidP="00F91E5D">
            <w:pPr>
              <w:jc w:val="center"/>
              <w:rPr>
                <w:rFonts w:ascii="Arial" w:hAnsi="Arial" w:cs="Arial"/>
                <w:color w:val="000000"/>
                <w:sz w:val="16"/>
                <w:szCs w:val="16"/>
              </w:rPr>
            </w:pPr>
            <w:r w:rsidRPr="00142E4B">
              <w:rPr>
                <w:rFonts w:ascii="Arial" w:hAnsi="Arial" w:cs="Arial"/>
                <w:color w:val="000000"/>
                <w:sz w:val="16"/>
                <w:szCs w:val="16"/>
              </w:rPr>
              <w:t>3</w:t>
            </w:r>
          </w:p>
        </w:tc>
        <w:tc>
          <w:tcPr>
            <w:tcW w:w="1459" w:type="dxa"/>
            <w:tcBorders>
              <w:top w:val="nil"/>
              <w:left w:val="nil"/>
              <w:bottom w:val="single" w:sz="4" w:space="0" w:color="auto"/>
              <w:right w:val="nil"/>
            </w:tcBorders>
            <w:shd w:val="clear" w:color="auto" w:fill="auto"/>
            <w:vAlign w:val="center"/>
          </w:tcPr>
          <w:p w:rsidR="000F71E1" w:rsidRPr="00142E4B" w:rsidRDefault="000F71E1" w:rsidP="00F91E5D">
            <w:pPr>
              <w:jc w:val="center"/>
              <w:rPr>
                <w:rFonts w:ascii="Arial" w:hAnsi="Arial" w:cs="Arial"/>
                <w:color w:val="000000"/>
                <w:sz w:val="16"/>
                <w:szCs w:val="16"/>
              </w:rPr>
            </w:pPr>
            <w:r w:rsidRPr="00142E4B">
              <w:rPr>
                <w:rFonts w:ascii="Arial" w:hAnsi="Arial" w:cs="Arial"/>
                <w:color w:val="000000"/>
                <w:sz w:val="16"/>
                <w:szCs w:val="16"/>
              </w:rPr>
              <w:t>4</w:t>
            </w:r>
          </w:p>
        </w:tc>
        <w:tc>
          <w:tcPr>
            <w:tcW w:w="1456" w:type="dxa"/>
            <w:tcBorders>
              <w:top w:val="nil"/>
              <w:left w:val="nil"/>
              <w:bottom w:val="single" w:sz="4" w:space="0" w:color="auto"/>
              <w:right w:val="nil"/>
            </w:tcBorders>
            <w:shd w:val="clear" w:color="auto" w:fill="auto"/>
            <w:vAlign w:val="center"/>
          </w:tcPr>
          <w:p w:rsidR="000F71E1" w:rsidRPr="00142E4B" w:rsidRDefault="000F71E1" w:rsidP="00F91E5D">
            <w:pPr>
              <w:jc w:val="center"/>
              <w:rPr>
                <w:rFonts w:ascii="Arial" w:hAnsi="Arial" w:cs="Arial"/>
                <w:color w:val="000000"/>
                <w:sz w:val="16"/>
                <w:szCs w:val="16"/>
              </w:rPr>
            </w:pPr>
            <w:r w:rsidRPr="00142E4B">
              <w:rPr>
                <w:rFonts w:ascii="Arial" w:hAnsi="Arial" w:cs="Arial"/>
                <w:color w:val="000000"/>
                <w:sz w:val="16"/>
                <w:szCs w:val="16"/>
              </w:rPr>
              <w:t>5</w:t>
            </w:r>
          </w:p>
        </w:tc>
        <w:tc>
          <w:tcPr>
            <w:tcW w:w="1460" w:type="dxa"/>
            <w:tcBorders>
              <w:top w:val="nil"/>
              <w:left w:val="nil"/>
              <w:bottom w:val="single" w:sz="4" w:space="0" w:color="auto"/>
              <w:right w:val="single" w:sz="4" w:space="0" w:color="auto"/>
            </w:tcBorders>
            <w:shd w:val="clear" w:color="auto" w:fill="auto"/>
            <w:vAlign w:val="center"/>
          </w:tcPr>
          <w:p w:rsidR="000F71E1" w:rsidRPr="00142E4B" w:rsidRDefault="000F71E1" w:rsidP="00F91E5D">
            <w:pPr>
              <w:jc w:val="center"/>
              <w:rPr>
                <w:rFonts w:ascii="Arial" w:hAnsi="Arial" w:cs="Arial"/>
                <w:color w:val="000000"/>
                <w:sz w:val="16"/>
                <w:szCs w:val="16"/>
              </w:rPr>
            </w:pPr>
            <w:r w:rsidRPr="00142E4B">
              <w:rPr>
                <w:rFonts w:ascii="Arial" w:hAnsi="Arial" w:cs="Arial"/>
                <w:color w:val="000000"/>
                <w:sz w:val="16"/>
                <w:szCs w:val="16"/>
              </w:rPr>
              <w:t>6</w:t>
            </w:r>
          </w:p>
        </w:tc>
      </w:tr>
      <w:tr w:rsidR="000F71E1" w:rsidRPr="00A414EE" w:rsidTr="00F91E5D">
        <w:trPr>
          <w:trHeight w:val="264"/>
        </w:trPr>
        <w:tc>
          <w:tcPr>
            <w:tcW w:w="7662" w:type="dxa"/>
            <w:tcBorders>
              <w:top w:val="nil"/>
              <w:left w:val="single" w:sz="4" w:space="0" w:color="auto"/>
              <w:bottom w:val="single" w:sz="4" w:space="0" w:color="000000"/>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Источники финансирования дефицита бюджета - всего</w:t>
            </w:r>
          </w:p>
        </w:tc>
        <w:tc>
          <w:tcPr>
            <w:tcW w:w="707" w:type="dxa"/>
            <w:tcBorders>
              <w:top w:val="nil"/>
              <w:left w:val="nil"/>
              <w:bottom w:val="single" w:sz="4" w:space="0" w:color="auto"/>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500</w:t>
            </w:r>
          </w:p>
        </w:tc>
        <w:tc>
          <w:tcPr>
            <w:tcW w:w="2176" w:type="dxa"/>
            <w:tcBorders>
              <w:top w:val="nil"/>
              <w:left w:val="nil"/>
              <w:bottom w:val="single" w:sz="4" w:space="0" w:color="auto"/>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X</w:t>
            </w:r>
          </w:p>
        </w:tc>
        <w:tc>
          <w:tcPr>
            <w:tcW w:w="1459" w:type="dxa"/>
            <w:tcBorders>
              <w:top w:val="nil"/>
              <w:left w:val="nil"/>
              <w:bottom w:val="single" w:sz="4" w:space="0" w:color="auto"/>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1 146 306,65</w:t>
            </w:r>
          </w:p>
        </w:tc>
        <w:tc>
          <w:tcPr>
            <w:tcW w:w="1456" w:type="dxa"/>
            <w:tcBorders>
              <w:top w:val="nil"/>
              <w:left w:val="nil"/>
              <w:bottom w:val="single" w:sz="4" w:space="0" w:color="auto"/>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-562 433,45</w:t>
            </w:r>
          </w:p>
        </w:tc>
        <w:tc>
          <w:tcPr>
            <w:tcW w:w="1460" w:type="dxa"/>
            <w:tcBorders>
              <w:top w:val="nil"/>
              <w:left w:val="nil"/>
              <w:bottom w:val="single" w:sz="4" w:space="0" w:color="auto"/>
              <w:right w:val="single" w:sz="4" w:space="0" w:color="auto"/>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1 708 740,10</w:t>
            </w:r>
          </w:p>
        </w:tc>
      </w:tr>
      <w:tr w:rsidR="000F71E1" w:rsidRPr="00A414EE" w:rsidTr="00F91E5D">
        <w:trPr>
          <w:trHeight w:val="264"/>
        </w:trPr>
        <w:tc>
          <w:tcPr>
            <w:tcW w:w="7662" w:type="dxa"/>
            <w:tcBorders>
              <w:top w:val="nil"/>
              <w:left w:val="single" w:sz="4" w:space="0" w:color="auto"/>
              <w:bottom w:val="single" w:sz="4" w:space="0" w:color="000000"/>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в том числе:</w:t>
            </w:r>
          </w:p>
        </w:tc>
        <w:tc>
          <w:tcPr>
            <w:tcW w:w="707" w:type="dxa"/>
            <w:tcBorders>
              <w:top w:val="nil"/>
              <w:left w:val="nil"/>
              <w:bottom w:val="single" w:sz="4" w:space="0" w:color="auto"/>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 </w:t>
            </w:r>
          </w:p>
        </w:tc>
        <w:tc>
          <w:tcPr>
            <w:tcW w:w="2176" w:type="dxa"/>
            <w:tcBorders>
              <w:top w:val="nil"/>
              <w:left w:val="nil"/>
              <w:bottom w:val="single" w:sz="4" w:space="0" w:color="auto"/>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 </w:t>
            </w:r>
          </w:p>
        </w:tc>
        <w:tc>
          <w:tcPr>
            <w:tcW w:w="1459" w:type="dxa"/>
            <w:tcBorders>
              <w:top w:val="nil"/>
              <w:left w:val="nil"/>
              <w:bottom w:val="single" w:sz="4" w:space="0" w:color="auto"/>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 </w:t>
            </w:r>
          </w:p>
        </w:tc>
        <w:tc>
          <w:tcPr>
            <w:tcW w:w="1456" w:type="dxa"/>
            <w:tcBorders>
              <w:top w:val="nil"/>
              <w:left w:val="nil"/>
              <w:bottom w:val="single" w:sz="4" w:space="0" w:color="auto"/>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 </w:t>
            </w:r>
          </w:p>
        </w:tc>
        <w:tc>
          <w:tcPr>
            <w:tcW w:w="1460" w:type="dxa"/>
            <w:tcBorders>
              <w:top w:val="nil"/>
              <w:left w:val="nil"/>
              <w:bottom w:val="single" w:sz="4" w:space="0" w:color="auto"/>
              <w:right w:val="single" w:sz="4" w:space="0" w:color="auto"/>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 </w:t>
            </w:r>
          </w:p>
        </w:tc>
      </w:tr>
      <w:tr w:rsidR="000F71E1" w:rsidRPr="00A414EE" w:rsidTr="00F91E5D">
        <w:trPr>
          <w:trHeight w:val="264"/>
        </w:trPr>
        <w:tc>
          <w:tcPr>
            <w:tcW w:w="7662" w:type="dxa"/>
            <w:tcBorders>
              <w:top w:val="nil"/>
              <w:left w:val="single" w:sz="4" w:space="0" w:color="auto"/>
              <w:bottom w:val="single" w:sz="4" w:space="0" w:color="000000"/>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источники внутреннего финансирования бюджета</w:t>
            </w:r>
          </w:p>
        </w:tc>
        <w:tc>
          <w:tcPr>
            <w:tcW w:w="707" w:type="dxa"/>
            <w:tcBorders>
              <w:top w:val="nil"/>
              <w:left w:val="nil"/>
              <w:bottom w:val="single" w:sz="4" w:space="0" w:color="auto"/>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520</w:t>
            </w:r>
          </w:p>
        </w:tc>
        <w:tc>
          <w:tcPr>
            <w:tcW w:w="2176" w:type="dxa"/>
            <w:tcBorders>
              <w:top w:val="nil"/>
              <w:left w:val="nil"/>
              <w:bottom w:val="single" w:sz="4" w:space="0" w:color="auto"/>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X</w:t>
            </w:r>
          </w:p>
        </w:tc>
        <w:tc>
          <w:tcPr>
            <w:tcW w:w="1459" w:type="dxa"/>
            <w:tcBorders>
              <w:top w:val="nil"/>
              <w:left w:val="nil"/>
              <w:bottom w:val="single" w:sz="4" w:space="0" w:color="auto"/>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0,00</w:t>
            </w:r>
          </w:p>
        </w:tc>
        <w:tc>
          <w:tcPr>
            <w:tcW w:w="1456" w:type="dxa"/>
            <w:tcBorders>
              <w:top w:val="nil"/>
              <w:left w:val="nil"/>
              <w:bottom w:val="single" w:sz="4" w:space="0" w:color="auto"/>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0,00</w:t>
            </w:r>
          </w:p>
        </w:tc>
        <w:tc>
          <w:tcPr>
            <w:tcW w:w="1460" w:type="dxa"/>
            <w:tcBorders>
              <w:top w:val="nil"/>
              <w:left w:val="nil"/>
              <w:bottom w:val="single" w:sz="4" w:space="0" w:color="auto"/>
              <w:right w:val="single" w:sz="4" w:space="0" w:color="auto"/>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0,00</w:t>
            </w:r>
          </w:p>
        </w:tc>
      </w:tr>
      <w:tr w:rsidR="000F71E1" w:rsidRPr="00A414EE" w:rsidTr="00F91E5D">
        <w:trPr>
          <w:trHeight w:val="264"/>
        </w:trPr>
        <w:tc>
          <w:tcPr>
            <w:tcW w:w="7662" w:type="dxa"/>
            <w:tcBorders>
              <w:top w:val="nil"/>
              <w:left w:val="single" w:sz="4" w:space="0" w:color="auto"/>
              <w:bottom w:val="single" w:sz="4" w:space="0" w:color="000000"/>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из них:</w:t>
            </w:r>
          </w:p>
        </w:tc>
        <w:tc>
          <w:tcPr>
            <w:tcW w:w="707" w:type="dxa"/>
            <w:tcBorders>
              <w:top w:val="nil"/>
              <w:left w:val="nil"/>
              <w:bottom w:val="single" w:sz="4" w:space="0" w:color="auto"/>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 </w:t>
            </w:r>
          </w:p>
        </w:tc>
        <w:tc>
          <w:tcPr>
            <w:tcW w:w="2176" w:type="dxa"/>
            <w:tcBorders>
              <w:top w:val="nil"/>
              <w:left w:val="nil"/>
              <w:bottom w:val="single" w:sz="4" w:space="0" w:color="auto"/>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 </w:t>
            </w:r>
          </w:p>
        </w:tc>
        <w:tc>
          <w:tcPr>
            <w:tcW w:w="1459" w:type="dxa"/>
            <w:tcBorders>
              <w:top w:val="nil"/>
              <w:left w:val="nil"/>
              <w:bottom w:val="single" w:sz="4" w:space="0" w:color="auto"/>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 </w:t>
            </w:r>
          </w:p>
        </w:tc>
        <w:tc>
          <w:tcPr>
            <w:tcW w:w="1456" w:type="dxa"/>
            <w:tcBorders>
              <w:top w:val="nil"/>
              <w:left w:val="nil"/>
              <w:bottom w:val="single" w:sz="4" w:space="0" w:color="auto"/>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 </w:t>
            </w:r>
          </w:p>
        </w:tc>
        <w:tc>
          <w:tcPr>
            <w:tcW w:w="1460" w:type="dxa"/>
            <w:tcBorders>
              <w:top w:val="nil"/>
              <w:left w:val="nil"/>
              <w:bottom w:val="single" w:sz="4" w:space="0" w:color="auto"/>
              <w:right w:val="single" w:sz="4" w:space="0" w:color="auto"/>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 </w:t>
            </w:r>
          </w:p>
        </w:tc>
      </w:tr>
      <w:tr w:rsidR="000F71E1" w:rsidRPr="00A414EE" w:rsidTr="00F91E5D">
        <w:trPr>
          <w:trHeight w:val="264"/>
        </w:trPr>
        <w:tc>
          <w:tcPr>
            <w:tcW w:w="7662" w:type="dxa"/>
            <w:tcBorders>
              <w:top w:val="nil"/>
              <w:left w:val="single" w:sz="4" w:space="0" w:color="auto"/>
              <w:bottom w:val="single" w:sz="4" w:space="0" w:color="000000"/>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 </w:t>
            </w:r>
          </w:p>
        </w:tc>
        <w:tc>
          <w:tcPr>
            <w:tcW w:w="707" w:type="dxa"/>
            <w:tcBorders>
              <w:top w:val="nil"/>
              <w:left w:val="nil"/>
              <w:bottom w:val="single" w:sz="4" w:space="0" w:color="auto"/>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520</w:t>
            </w:r>
          </w:p>
        </w:tc>
        <w:tc>
          <w:tcPr>
            <w:tcW w:w="2176" w:type="dxa"/>
            <w:tcBorders>
              <w:top w:val="nil"/>
              <w:left w:val="nil"/>
              <w:bottom w:val="single" w:sz="4" w:space="0" w:color="auto"/>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 xml:space="preserve"> </w:t>
            </w:r>
          </w:p>
        </w:tc>
        <w:tc>
          <w:tcPr>
            <w:tcW w:w="1459" w:type="dxa"/>
            <w:tcBorders>
              <w:top w:val="nil"/>
              <w:left w:val="nil"/>
              <w:bottom w:val="single" w:sz="4" w:space="0" w:color="auto"/>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0,00</w:t>
            </w:r>
          </w:p>
        </w:tc>
        <w:tc>
          <w:tcPr>
            <w:tcW w:w="1456" w:type="dxa"/>
            <w:tcBorders>
              <w:top w:val="nil"/>
              <w:left w:val="nil"/>
              <w:bottom w:val="single" w:sz="4" w:space="0" w:color="auto"/>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0,00</w:t>
            </w:r>
          </w:p>
        </w:tc>
        <w:tc>
          <w:tcPr>
            <w:tcW w:w="1460" w:type="dxa"/>
            <w:tcBorders>
              <w:top w:val="nil"/>
              <w:left w:val="nil"/>
              <w:bottom w:val="single" w:sz="4" w:space="0" w:color="auto"/>
              <w:right w:val="single" w:sz="4" w:space="0" w:color="auto"/>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0,00</w:t>
            </w:r>
          </w:p>
        </w:tc>
      </w:tr>
      <w:tr w:rsidR="000F71E1" w:rsidRPr="00A414EE" w:rsidTr="00F91E5D">
        <w:trPr>
          <w:trHeight w:val="264"/>
        </w:trPr>
        <w:tc>
          <w:tcPr>
            <w:tcW w:w="7662" w:type="dxa"/>
            <w:tcBorders>
              <w:top w:val="nil"/>
              <w:left w:val="single" w:sz="4" w:space="0" w:color="auto"/>
              <w:bottom w:val="single" w:sz="4" w:space="0" w:color="000000"/>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источники внешнего финансирования бюджета</w:t>
            </w:r>
          </w:p>
        </w:tc>
        <w:tc>
          <w:tcPr>
            <w:tcW w:w="707" w:type="dxa"/>
            <w:tcBorders>
              <w:top w:val="nil"/>
              <w:left w:val="nil"/>
              <w:bottom w:val="single" w:sz="4" w:space="0" w:color="auto"/>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620</w:t>
            </w:r>
          </w:p>
        </w:tc>
        <w:tc>
          <w:tcPr>
            <w:tcW w:w="2176" w:type="dxa"/>
            <w:tcBorders>
              <w:top w:val="nil"/>
              <w:left w:val="nil"/>
              <w:bottom w:val="single" w:sz="4" w:space="0" w:color="auto"/>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X</w:t>
            </w:r>
          </w:p>
        </w:tc>
        <w:tc>
          <w:tcPr>
            <w:tcW w:w="1459" w:type="dxa"/>
            <w:tcBorders>
              <w:top w:val="nil"/>
              <w:left w:val="nil"/>
              <w:bottom w:val="single" w:sz="4" w:space="0" w:color="auto"/>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0,00</w:t>
            </w:r>
          </w:p>
        </w:tc>
        <w:tc>
          <w:tcPr>
            <w:tcW w:w="1456" w:type="dxa"/>
            <w:tcBorders>
              <w:top w:val="nil"/>
              <w:left w:val="nil"/>
              <w:bottom w:val="single" w:sz="4" w:space="0" w:color="auto"/>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0,00</w:t>
            </w:r>
          </w:p>
        </w:tc>
        <w:tc>
          <w:tcPr>
            <w:tcW w:w="1460" w:type="dxa"/>
            <w:tcBorders>
              <w:top w:val="nil"/>
              <w:left w:val="nil"/>
              <w:bottom w:val="single" w:sz="4" w:space="0" w:color="auto"/>
              <w:right w:val="single" w:sz="4" w:space="0" w:color="auto"/>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0,00</w:t>
            </w:r>
          </w:p>
        </w:tc>
      </w:tr>
      <w:tr w:rsidR="000F71E1" w:rsidRPr="00A414EE" w:rsidTr="00F91E5D">
        <w:trPr>
          <w:trHeight w:val="264"/>
        </w:trPr>
        <w:tc>
          <w:tcPr>
            <w:tcW w:w="7662" w:type="dxa"/>
            <w:tcBorders>
              <w:top w:val="nil"/>
              <w:left w:val="single" w:sz="4" w:space="0" w:color="auto"/>
              <w:bottom w:val="single" w:sz="4" w:space="0" w:color="000000"/>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из них:</w:t>
            </w:r>
          </w:p>
        </w:tc>
        <w:tc>
          <w:tcPr>
            <w:tcW w:w="707" w:type="dxa"/>
            <w:tcBorders>
              <w:top w:val="nil"/>
              <w:left w:val="nil"/>
              <w:bottom w:val="single" w:sz="4" w:space="0" w:color="auto"/>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 </w:t>
            </w:r>
          </w:p>
        </w:tc>
        <w:tc>
          <w:tcPr>
            <w:tcW w:w="2176" w:type="dxa"/>
            <w:tcBorders>
              <w:top w:val="nil"/>
              <w:left w:val="nil"/>
              <w:bottom w:val="single" w:sz="4" w:space="0" w:color="auto"/>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 </w:t>
            </w:r>
          </w:p>
        </w:tc>
        <w:tc>
          <w:tcPr>
            <w:tcW w:w="1459" w:type="dxa"/>
            <w:tcBorders>
              <w:top w:val="nil"/>
              <w:left w:val="nil"/>
              <w:bottom w:val="single" w:sz="4" w:space="0" w:color="auto"/>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 </w:t>
            </w:r>
          </w:p>
        </w:tc>
        <w:tc>
          <w:tcPr>
            <w:tcW w:w="1456" w:type="dxa"/>
            <w:tcBorders>
              <w:top w:val="nil"/>
              <w:left w:val="nil"/>
              <w:bottom w:val="single" w:sz="4" w:space="0" w:color="auto"/>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 </w:t>
            </w:r>
          </w:p>
        </w:tc>
        <w:tc>
          <w:tcPr>
            <w:tcW w:w="1460" w:type="dxa"/>
            <w:tcBorders>
              <w:top w:val="nil"/>
              <w:left w:val="nil"/>
              <w:bottom w:val="single" w:sz="4" w:space="0" w:color="auto"/>
              <w:right w:val="single" w:sz="4" w:space="0" w:color="auto"/>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 </w:t>
            </w:r>
          </w:p>
        </w:tc>
      </w:tr>
      <w:tr w:rsidR="000F71E1" w:rsidRPr="00A414EE" w:rsidTr="00F91E5D">
        <w:trPr>
          <w:trHeight w:val="264"/>
        </w:trPr>
        <w:tc>
          <w:tcPr>
            <w:tcW w:w="7662" w:type="dxa"/>
            <w:tcBorders>
              <w:top w:val="nil"/>
              <w:left w:val="single" w:sz="4" w:space="0" w:color="auto"/>
              <w:bottom w:val="single" w:sz="4" w:space="0" w:color="000000"/>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 </w:t>
            </w:r>
          </w:p>
        </w:tc>
        <w:tc>
          <w:tcPr>
            <w:tcW w:w="707" w:type="dxa"/>
            <w:tcBorders>
              <w:top w:val="nil"/>
              <w:left w:val="nil"/>
              <w:bottom w:val="single" w:sz="4" w:space="0" w:color="auto"/>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620</w:t>
            </w:r>
          </w:p>
        </w:tc>
        <w:tc>
          <w:tcPr>
            <w:tcW w:w="2176" w:type="dxa"/>
            <w:tcBorders>
              <w:top w:val="nil"/>
              <w:left w:val="nil"/>
              <w:bottom w:val="single" w:sz="4" w:space="0" w:color="auto"/>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 xml:space="preserve"> </w:t>
            </w:r>
          </w:p>
        </w:tc>
        <w:tc>
          <w:tcPr>
            <w:tcW w:w="1459" w:type="dxa"/>
            <w:tcBorders>
              <w:top w:val="nil"/>
              <w:left w:val="nil"/>
              <w:bottom w:val="single" w:sz="4" w:space="0" w:color="auto"/>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0,00</w:t>
            </w:r>
          </w:p>
        </w:tc>
        <w:tc>
          <w:tcPr>
            <w:tcW w:w="1456" w:type="dxa"/>
            <w:tcBorders>
              <w:top w:val="nil"/>
              <w:left w:val="nil"/>
              <w:bottom w:val="single" w:sz="4" w:space="0" w:color="auto"/>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0,00</w:t>
            </w:r>
          </w:p>
        </w:tc>
        <w:tc>
          <w:tcPr>
            <w:tcW w:w="1460" w:type="dxa"/>
            <w:tcBorders>
              <w:top w:val="nil"/>
              <w:left w:val="nil"/>
              <w:bottom w:val="single" w:sz="4" w:space="0" w:color="auto"/>
              <w:right w:val="single" w:sz="4" w:space="0" w:color="auto"/>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0,00</w:t>
            </w:r>
          </w:p>
        </w:tc>
      </w:tr>
      <w:tr w:rsidR="000F71E1" w:rsidRPr="00A414EE" w:rsidTr="00F91E5D">
        <w:trPr>
          <w:trHeight w:val="264"/>
        </w:trPr>
        <w:tc>
          <w:tcPr>
            <w:tcW w:w="7662" w:type="dxa"/>
            <w:tcBorders>
              <w:top w:val="nil"/>
              <w:left w:val="single" w:sz="4" w:space="0" w:color="auto"/>
              <w:bottom w:val="single" w:sz="4" w:space="0" w:color="000000"/>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Изменение остатков средств</w:t>
            </w:r>
          </w:p>
        </w:tc>
        <w:tc>
          <w:tcPr>
            <w:tcW w:w="707" w:type="dxa"/>
            <w:tcBorders>
              <w:top w:val="nil"/>
              <w:left w:val="nil"/>
              <w:bottom w:val="single" w:sz="4" w:space="0" w:color="auto"/>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700</w:t>
            </w:r>
          </w:p>
        </w:tc>
        <w:tc>
          <w:tcPr>
            <w:tcW w:w="2176" w:type="dxa"/>
            <w:tcBorders>
              <w:top w:val="nil"/>
              <w:left w:val="nil"/>
              <w:bottom w:val="single" w:sz="4" w:space="0" w:color="auto"/>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000 01000000000000000</w:t>
            </w:r>
          </w:p>
        </w:tc>
        <w:tc>
          <w:tcPr>
            <w:tcW w:w="1459" w:type="dxa"/>
            <w:tcBorders>
              <w:top w:val="nil"/>
              <w:left w:val="nil"/>
              <w:bottom w:val="single" w:sz="4" w:space="0" w:color="auto"/>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1 146 306,65</w:t>
            </w:r>
          </w:p>
        </w:tc>
        <w:tc>
          <w:tcPr>
            <w:tcW w:w="1456" w:type="dxa"/>
            <w:tcBorders>
              <w:top w:val="nil"/>
              <w:left w:val="nil"/>
              <w:bottom w:val="single" w:sz="4" w:space="0" w:color="auto"/>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-562 433,45</w:t>
            </w:r>
          </w:p>
        </w:tc>
        <w:tc>
          <w:tcPr>
            <w:tcW w:w="1460" w:type="dxa"/>
            <w:tcBorders>
              <w:top w:val="nil"/>
              <w:left w:val="nil"/>
              <w:bottom w:val="single" w:sz="4" w:space="0" w:color="auto"/>
              <w:right w:val="single" w:sz="4" w:space="0" w:color="auto"/>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1 708 740,10</w:t>
            </w:r>
          </w:p>
        </w:tc>
      </w:tr>
      <w:tr w:rsidR="000F71E1" w:rsidRPr="00A414EE" w:rsidTr="00F91E5D">
        <w:trPr>
          <w:trHeight w:val="264"/>
        </w:trPr>
        <w:tc>
          <w:tcPr>
            <w:tcW w:w="7662" w:type="dxa"/>
            <w:tcBorders>
              <w:top w:val="nil"/>
              <w:left w:val="single" w:sz="4" w:space="0" w:color="auto"/>
              <w:bottom w:val="single" w:sz="4" w:space="0" w:color="000000"/>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Изменение остатков средств на счетах по учету средств бюджетов</w:t>
            </w:r>
          </w:p>
        </w:tc>
        <w:tc>
          <w:tcPr>
            <w:tcW w:w="707" w:type="dxa"/>
            <w:tcBorders>
              <w:top w:val="nil"/>
              <w:left w:val="nil"/>
              <w:bottom w:val="single" w:sz="4" w:space="0" w:color="auto"/>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700</w:t>
            </w:r>
          </w:p>
        </w:tc>
        <w:tc>
          <w:tcPr>
            <w:tcW w:w="2176" w:type="dxa"/>
            <w:tcBorders>
              <w:top w:val="nil"/>
              <w:left w:val="nil"/>
              <w:bottom w:val="single" w:sz="4" w:space="0" w:color="auto"/>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000 01050000000000000</w:t>
            </w:r>
          </w:p>
        </w:tc>
        <w:tc>
          <w:tcPr>
            <w:tcW w:w="1459" w:type="dxa"/>
            <w:tcBorders>
              <w:top w:val="nil"/>
              <w:left w:val="nil"/>
              <w:bottom w:val="single" w:sz="4" w:space="0" w:color="auto"/>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1 146 306,65</w:t>
            </w:r>
          </w:p>
        </w:tc>
        <w:tc>
          <w:tcPr>
            <w:tcW w:w="1456" w:type="dxa"/>
            <w:tcBorders>
              <w:top w:val="nil"/>
              <w:left w:val="nil"/>
              <w:bottom w:val="single" w:sz="4" w:space="0" w:color="auto"/>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-562 433,45</w:t>
            </w:r>
          </w:p>
        </w:tc>
        <w:tc>
          <w:tcPr>
            <w:tcW w:w="1460" w:type="dxa"/>
            <w:tcBorders>
              <w:top w:val="nil"/>
              <w:left w:val="nil"/>
              <w:bottom w:val="single" w:sz="4" w:space="0" w:color="auto"/>
              <w:right w:val="single" w:sz="4" w:space="0" w:color="auto"/>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1 708 740,10</w:t>
            </w:r>
          </w:p>
        </w:tc>
      </w:tr>
      <w:tr w:rsidR="000F71E1" w:rsidRPr="00A414EE" w:rsidTr="00F91E5D">
        <w:trPr>
          <w:trHeight w:val="264"/>
        </w:trPr>
        <w:tc>
          <w:tcPr>
            <w:tcW w:w="7662" w:type="dxa"/>
            <w:tcBorders>
              <w:top w:val="nil"/>
              <w:left w:val="single" w:sz="4" w:space="0" w:color="auto"/>
              <w:bottom w:val="single" w:sz="4" w:space="0" w:color="000000"/>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увеличение остатков средств, всего</w:t>
            </w:r>
          </w:p>
        </w:tc>
        <w:tc>
          <w:tcPr>
            <w:tcW w:w="707" w:type="dxa"/>
            <w:tcBorders>
              <w:top w:val="nil"/>
              <w:left w:val="nil"/>
              <w:bottom w:val="single" w:sz="4" w:space="0" w:color="auto"/>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710</w:t>
            </w:r>
          </w:p>
        </w:tc>
        <w:tc>
          <w:tcPr>
            <w:tcW w:w="2176" w:type="dxa"/>
            <w:tcBorders>
              <w:top w:val="nil"/>
              <w:left w:val="nil"/>
              <w:bottom w:val="single" w:sz="4" w:space="0" w:color="auto"/>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000 01050000000000500</w:t>
            </w:r>
          </w:p>
        </w:tc>
        <w:tc>
          <w:tcPr>
            <w:tcW w:w="1459" w:type="dxa"/>
            <w:tcBorders>
              <w:top w:val="nil"/>
              <w:left w:val="nil"/>
              <w:bottom w:val="single" w:sz="4" w:space="0" w:color="auto"/>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-14 870 188,00</w:t>
            </w:r>
          </w:p>
        </w:tc>
        <w:tc>
          <w:tcPr>
            <w:tcW w:w="1456" w:type="dxa"/>
            <w:tcBorders>
              <w:top w:val="nil"/>
              <w:left w:val="nil"/>
              <w:bottom w:val="single" w:sz="4" w:space="0" w:color="auto"/>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-5 991 198,74</w:t>
            </w:r>
          </w:p>
        </w:tc>
        <w:tc>
          <w:tcPr>
            <w:tcW w:w="1460" w:type="dxa"/>
            <w:tcBorders>
              <w:top w:val="nil"/>
              <w:left w:val="nil"/>
              <w:bottom w:val="single" w:sz="4" w:space="0" w:color="auto"/>
              <w:right w:val="single" w:sz="4" w:space="0" w:color="auto"/>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X</w:t>
            </w:r>
          </w:p>
        </w:tc>
      </w:tr>
      <w:tr w:rsidR="000F71E1" w:rsidRPr="00A414EE" w:rsidTr="00F91E5D">
        <w:trPr>
          <w:trHeight w:val="264"/>
        </w:trPr>
        <w:tc>
          <w:tcPr>
            <w:tcW w:w="7662" w:type="dxa"/>
            <w:tcBorders>
              <w:top w:val="nil"/>
              <w:left w:val="single" w:sz="4" w:space="0" w:color="auto"/>
              <w:bottom w:val="single" w:sz="4" w:space="0" w:color="000000"/>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Увеличение прочих остатков средств бюджетов</w:t>
            </w:r>
          </w:p>
        </w:tc>
        <w:tc>
          <w:tcPr>
            <w:tcW w:w="707" w:type="dxa"/>
            <w:tcBorders>
              <w:top w:val="nil"/>
              <w:left w:val="nil"/>
              <w:bottom w:val="single" w:sz="4" w:space="0" w:color="auto"/>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710</w:t>
            </w:r>
          </w:p>
        </w:tc>
        <w:tc>
          <w:tcPr>
            <w:tcW w:w="2176" w:type="dxa"/>
            <w:tcBorders>
              <w:top w:val="nil"/>
              <w:left w:val="nil"/>
              <w:bottom w:val="single" w:sz="4" w:space="0" w:color="auto"/>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000 01050200000000500</w:t>
            </w:r>
          </w:p>
        </w:tc>
        <w:tc>
          <w:tcPr>
            <w:tcW w:w="1459" w:type="dxa"/>
            <w:tcBorders>
              <w:top w:val="nil"/>
              <w:left w:val="nil"/>
              <w:bottom w:val="single" w:sz="4" w:space="0" w:color="auto"/>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-14 870 188,00</w:t>
            </w:r>
          </w:p>
        </w:tc>
        <w:tc>
          <w:tcPr>
            <w:tcW w:w="1456" w:type="dxa"/>
            <w:tcBorders>
              <w:top w:val="nil"/>
              <w:left w:val="nil"/>
              <w:bottom w:val="single" w:sz="4" w:space="0" w:color="auto"/>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-5 991 198,74</w:t>
            </w:r>
          </w:p>
        </w:tc>
        <w:tc>
          <w:tcPr>
            <w:tcW w:w="1460" w:type="dxa"/>
            <w:tcBorders>
              <w:top w:val="nil"/>
              <w:left w:val="nil"/>
              <w:bottom w:val="single" w:sz="4" w:space="0" w:color="auto"/>
              <w:right w:val="single" w:sz="4" w:space="0" w:color="auto"/>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X</w:t>
            </w:r>
          </w:p>
        </w:tc>
      </w:tr>
      <w:tr w:rsidR="000F71E1" w:rsidRPr="00A414EE" w:rsidTr="00F91E5D">
        <w:trPr>
          <w:trHeight w:val="264"/>
        </w:trPr>
        <w:tc>
          <w:tcPr>
            <w:tcW w:w="7662" w:type="dxa"/>
            <w:tcBorders>
              <w:top w:val="nil"/>
              <w:left w:val="single" w:sz="4" w:space="0" w:color="auto"/>
              <w:bottom w:val="single" w:sz="4" w:space="0" w:color="000000"/>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Увеличение прочих остатков денежных средств бюджетов</w:t>
            </w:r>
          </w:p>
        </w:tc>
        <w:tc>
          <w:tcPr>
            <w:tcW w:w="707" w:type="dxa"/>
            <w:tcBorders>
              <w:top w:val="nil"/>
              <w:left w:val="nil"/>
              <w:bottom w:val="single" w:sz="4" w:space="0" w:color="auto"/>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710</w:t>
            </w:r>
          </w:p>
        </w:tc>
        <w:tc>
          <w:tcPr>
            <w:tcW w:w="2176" w:type="dxa"/>
            <w:tcBorders>
              <w:top w:val="nil"/>
              <w:left w:val="nil"/>
              <w:bottom w:val="single" w:sz="4" w:space="0" w:color="auto"/>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000 01050201000000510</w:t>
            </w:r>
          </w:p>
        </w:tc>
        <w:tc>
          <w:tcPr>
            <w:tcW w:w="1459" w:type="dxa"/>
            <w:tcBorders>
              <w:top w:val="nil"/>
              <w:left w:val="nil"/>
              <w:bottom w:val="single" w:sz="4" w:space="0" w:color="auto"/>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-14 870 188,00</w:t>
            </w:r>
          </w:p>
        </w:tc>
        <w:tc>
          <w:tcPr>
            <w:tcW w:w="1456" w:type="dxa"/>
            <w:tcBorders>
              <w:top w:val="nil"/>
              <w:left w:val="nil"/>
              <w:bottom w:val="single" w:sz="4" w:space="0" w:color="auto"/>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-5 991 198,74</w:t>
            </w:r>
          </w:p>
        </w:tc>
        <w:tc>
          <w:tcPr>
            <w:tcW w:w="1460" w:type="dxa"/>
            <w:tcBorders>
              <w:top w:val="nil"/>
              <w:left w:val="nil"/>
              <w:bottom w:val="single" w:sz="4" w:space="0" w:color="auto"/>
              <w:right w:val="single" w:sz="4" w:space="0" w:color="auto"/>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X</w:t>
            </w:r>
          </w:p>
        </w:tc>
      </w:tr>
      <w:tr w:rsidR="000F71E1" w:rsidRPr="00A414EE" w:rsidTr="00F91E5D">
        <w:trPr>
          <w:trHeight w:val="264"/>
        </w:trPr>
        <w:tc>
          <w:tcPr>
            <w:tcW w:w="7662" w:type="dxa"/>
            <w:tcBorders>
              <w:top w:val="nil"/>
              <w:left w:val="single" w:sz="4" w:space="0" w:color="auto"/>
              <w:bottom w:val="single" w:sz="4" w:space="0" w:color="000000"/>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Увеличение прочих остатков денежных средств бюджетов сельских поселений</w:t>
            </w:r>
          </w:p>
        </w:tc>
        <w:tc>
          <w:tcPr>
            <w:tcW w:w="707" w:type="dxa"/>
            <w:tcBorders>
              <w:top w:val="nil"/>
              <w:left w:val="nil"/>
              <w:bottom w:val="single" w:sz="4" w:space="0" w:color="auto"/>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710</w:t>
            </w:r>
          </w:p>
        </w:tc>
        <w:tc>
          <w:tcPr>
            <w:tcW w:w="2176" w:type="dxa"/>
            <w:tcBorders>
              <w:top w:val="nil"/>
              <w:left w:val="nil"/>
              <w:bottom w:val="single" w:sz="4" w:space="0" w:color="auto"/>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129 01050201100000510</w:t>
            </w:r>
          </w:p>
        </w:tc>
        <w:tc>
          <w:tcPr>
            <w:tcW w:w="1459" w:type="dxa"/>
            <w:tcBorders>
              <w:top w:val="nil"/>
              <w:left w:val="nil"/>
              <w:bottom w:val="single" w:sz="4" w:space="0" w:color="auto"/>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-14 870 188,00</w:t>
            </w:r>
          </w:p>
        </w:tc>
        <w:tc>
          <w:tcPr>
            <w:tcW w:w="1456" w:type="dxa"/>
            <w:tcBorders>
              <w:top w:val="nil"/>
              <w:left w:val="nil"/>
              <w:bottom w:val="single" w:sz="4" w:space="0" w:color="auto"/>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-5 991 198,74</w:t>
            </w:r>
          </w:p>
        </w:tc>
        <w:tc>
          <w:tcPr>
            <w:tcW w:w="1460" w:type="dxa"/>
            <w:tcBorders>
              <w:top w:val="nil"/>
              <w:left w:val="nil"/>
              <w:bottom w:val="single" w:sz="4" w:space="0" w:color="auto"/>
              <w:right w:val="single" w:sz="4" w:space="0" w:color="auto"/>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X</w:t>
            </w:r>
          </w:p>
        </w:tc>
      </w:tr>
      <w:tr w:rsidR="000F71E1" w:rsidRPr="00A414EE" w:rsidTr="00F91E5D">
        <w:trPr>
          <w:trHeight w:val="264"/>
        </w:trPr>
        <w:tc>
          <w:tcPr>
            <w:tcW w:w="7662" w:type="dxa"/>
            <w:tcBorders>
              <w:top w:val="nil"/>
              <w:left w:val="single" w:sz="4" w:space="0" w:color="auto"/>
              <w:bottom w:val="single" w:sz="4" w:space="0" w:color="000000"/>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lastRenderedPageBreak/>
              <w:t>уменьшение остатков средств, всего</w:t>
            </w:r>
          </w:p>
        </w:tc>
        <w:tc>
          <w:tcPr>
            <w:tcW w:w="707" w:type="dxa"/>
            <w:tcBorders>
              <w:top w:val="nil"/>
              <w:left w:val="nil"/>
              <w:bottom w:val="single" w:sz="4" w:space="0" w:color="auto"/>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720</w:t>
            </w:r>
          </w:p>
        </w:tc>
        <w:tc>
          <w:tcPr>
            <w:tcW w:w="2176" w:type="dxa"/>
            <w:tcBorders>
              <w:top w:val="nil"/>
              <w:left w:val="nil"/>
              <w:bottom w:val="single" w:sz="4" w:space="0" w:color="auto"/>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000 01050000000000600</w:t>
            </w:r>
          </w:p>
        </w:tc>
        <w:tc>
          <w:tcPr>
            <w:tcW w:w="1459" w:type="dxa"/>
            <w:tcBorders>
              <w:top w:val="nil"/>
              <w:left w:val="nil"/>
              <w:bottom w:val="single" w:sz="4" w:space="0" w:color="auto"/>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16 016 494,65</w:t>
            </w:r>
          </w:p>
        </w:tc>
        <w:tc>
          <w:tcPr>
            <w:tcW w:w="1456" w:type="dxa"/>
            <w:tcBorders>
              <w:top w:val="nil"/>
              <w:left w:val="nil"/>
              <w:bottom w:val="single" w:sz="4" w:space="0" w:color="auto"/>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5 428 765,29</w:t>
            </w:r>
          </w:p>
        </w:tc>
        <w:tc>
          <w:tcPr>
            <w:tcW w:w="1460" w:type="dxa"/>
            <w:tcBorders>
              <w:top w:val="nil"/>
              <w:left w:val="nil"/>
              <w:bottom w:val="single" w:sz="4" w:space="0" w:color="auto"/>
              <w:right w:val="single" w:sz="4" w:space="0" w:color="auto"/>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X</w:t>
            </w:r>
          </w:p>
        </w:tc>
      </w:tr>
      <w:tr w:rsidR="000F71E1" w:rsidRPr="00A414EE" w:rsidTr="00F91E5D">
        <w:trPr>
          <w:trHeight w:val="264"/>
        </w:trPr>
        <w:tc>
          <w:tcPr>
            <w:tcW w:w="7662" w:type="dxa"/>
            <w:tcBorders>
              <w:top w:val="nil"/>
              <w:left w:val="single" w:sz="4" w:space="0" w:color="auto"/>
              <w:bottom w:val="single" w:sz="4" w:space="0" w:color="000000"/>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Уменьшение прочих остатков средств бюджетов</w:t>
            </w:r>
          </w:p>
        </w:tc>
        <w:tc>
          <w:tcPr>
            <w:tcW w:w="707" w:type="dxa"/>
            <w:tcBorders>
              <w:top w:val="nil"/>
              <w:left w:val="nil"/>
              <w:bottom w:val="single" w:sz="4" w:space="0" w:color="auto"/>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720</w:t>
            </w:r>
          </w:p>
        </w:tc>
        <w:tc>
          <w:tcPr>
            <w:tcW w:w="2176" w:type="dxa"/>
            <w:tcBorders>
              <w:top w:val="nil"/>
              <w:left w:val="nil"/>
              <w:bottom w:val="single" w:sz="4" w:space="0" w:color="auto"/>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000 01050200000000600</w:t>
            </w:r>
          </w:p>
        </w:tc>
        <w:tc>
          <w:tcPr>
            <w:tcW w:w="1459" w:type="dxa"/>
            <w:tcBorders>
              <w:top w:val="nil"/>
              <w:left w:val="nil"/>
              <w:bottom w:val="single" w:sz="4" w:space="0" w:color="auto"/>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16 016 494,65</w:t>
            </w:r>
          </w:p>
        </w:tc>
        <w:tc>
          <w:tcPr>
            <w:tcW w:w="1456" w:type="dxa"/>
            <w:tcBorders>
              <w:top w:val="nil"/>
              <w:left w:val="nil"/>
              <w:bottom w:val="single" w:sz="4" w:space="0" w:color="auto"/>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5 428 765,29</w:t>
            </w:r>
          </w:p>
        </w:tc>
        <w:tc>
          <w:tcPr>
            <w:tcW w:w="1460" w:type="dxa"/>
            <w:tcBorders>
              <w:top w:val="nil"/>
              <w:left w:val="nil"/>
              <w:bottom w:val="single" w:sz="4" w:space="0" w:color="auto"/>
              <w:right w:val="single" w:sz="4" w:space="0" w:color="auto"/>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X</w:t>
            </w:r>
          </w:p>
        </w:tc>
      </w:tr>
      <w:tr w:rsidR="000F71E1" w:rsidRPr="00A414EE" w:rsidTr="00F91E5D">
        <w:trPr>
          <w:trHeight w:val="264"/>
        </w:trPr>
        <w:tc>
          <w:tcPr>
            <w:tcW w:w="7662" w:type="dxa"/>
            <w:tcBorders>
              <w:top w:val="nil"/>
              <w:left w:val="single" w:sz="4" w:space="0" w:color="auto"/>
              <w:bottom w:val="single" w:sz="4" w:space="0" w:color="000000"/>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Уменьшение прочих остатков денежных средств бюджетов</w:t>
            </w:r>
          </w:p>
        </w:tc>
        <w:tc>
          <w:tcPr>
            <w:tcW w:w="707" w:type="dxa"/>
            <w:tcBorders>
              <w:top w:val="nil"/>
              <w:left w:val="nil"/>
              <w:bottom w:val="single" w:sz="4" w:space="0" w:color="auto"/>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720</w:t>
            </w:r>
          </w:p>
        </w:tc>
        <w:tc>
          <w:tcPr>
            <w:tcW w:w="2176" w:type="dxa"/>
            <w:tcBorders>
              <w:top w:val="nil"/>
              <w:left w:val="nil"/>
              <w:bottom w:val="single" w:sz="4" w:space="0" w:color="auto"/>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000 01050201000000610</w:t>
            </w:r>
          </w:p>
        </w:tc>
        <w:tc>
          <w:tcPr>
            <w:tcW w:w="1459" w:type="dxa"/>
            <w:tcBorders>
              <w:top w:val="nil"/>
              <w:left w:val="nil"/>
              <w:bottom w:val="single" w:sz="4" w:space="0" w:color="auto"/>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16 016 494,65</w:t>
            </w:r>
          </w:p>
        </w:tc>
        <w:tc>
          <w:tcPr>
            <w:tcW w:w="1456" w:type="dxa"/>
            <w:tcBorders>
              <w:top w:val="nil"/>
              <w:left w:val="nil"/>
              <w:bottom w:val="single" w:sz="4" w:space="0" w:color="auto"/>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5 428 765,29</w:t>
            </w:r>
          </w:p>
        </w:tc>
        <w:tc>
          <w:tcPr>
            <w:tcW w:w="1460" w:type="dxa"/>
            <w:tcBorders>
              <w:top w:val="nil"/>
              <w:left w:val="nil"/>
              <w:bottom w:val="single" w:sz="4" w:space="0" w:color="auto"/>
              <w:right w:val="single" w:sz="4" w:space="0" w:color="auto"/>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X</w:t>
            </w:r>
          </w:p>
        </w:tc>
      </w:tr>
      <w:tr w:rsidR="000F71E1" w:rsidRPr="00A414EE" w:rsidTr="00F91E5D">
        <w:trPr>
          <w:trHeight w:val="264"/>
        </w:trPr>
        <w:tc>
          <w:tcPr>
            <w:tcW w:w="7662" w:type="dxa"/>
            <w:tcBorders>
              <w:top w:val="nil"/>
              <w:left w:val="single" w:sz="4" w:space="0" w:color="auto"/>
              <w:bottom w:val="single" w:sz="4" w:space="0" w:color="000000"/>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Уменьшение прочих остатков денежных средств бюджетов сельских поселений</w:t>
            </w:r>
          </w:p>
        </w:tc>
        <w:tc>
          <w:tcPr>
            <w:tcW w:w="707" w:type="dxa"/>
            <w:tcBorders>
              <w:top w:val="nil"/>
              <w:left w:val="nil"/>
              <w:bottom w:val="single" w:sz="4" w:space="0" w:color="auto"/>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720</w:t>
            </w:r>
          </w:p>
        </w:tc>
        <w:tc>
          <w:tcPr>
            <w:tcW w:w="2176" w:type="dxa"/>
            <w:tcBorders>
              <w:top w:val="nil"/>
              <w:left w:val="nil"/>
              <w:bottom w:val="single" w:sz="4" w:space="0" w:color="auto"/>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129 01050201100000610</w:t>
            </w:r>
          </w:p>
        </w:tc>
        <w:tc>
          <w:tcPr>
            <w:tcW w:w="1459" w:type="dxa"/>
            <w:tcBorders>
              <w:top w:val="nil"/>
              <w:left w:val="nil"/>
              <w:bottom w:val="single" w:sz="4" w:space="0" w:color="auto"/>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16 016 494,65</w:t>
            </w:r>
          </w:p>
        </w:tc>
        <w:tc>
          <w:tcPr>
            <w:tcW w:w="1456" w:type="dxa"/>
            <w:tcBorders>
              <w:top w:val="nil"/>
              <w:left w:val="nil"/>
              <w:bottom w:val="single" w:sz="4" w:space="0" w:color="auto"/>
              <w:right w:val="nil"/>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5 428 765,29</w:t>
            </w:r>
          </w:p>
        </w:tc>
        <w:tc>
          <w:tcPr>
            <w:tcW w:w="1460" w:type="dxa"/>
            <w:tcBorders>
              <w:top w:val="nil"/>
              <w:left w:val="nil"/>
              <w:bottom w:val="single" w:sz="4" w:space="0" w:color="auto"/>
              <w:right w:val="single" w:sz="4" w:space="0" w:color="auto"/>
            </w:tcBorders>
            <w:shd w:val="clear" w:color="auto" w:fill="auto"/>
            <w:vAlign w:val="center"/>
          </w:tcPr>
          <w:p w:rsidR="000F71E1" w:rsidRPr="00A414EE" w:rsidRDefault="000F71E1" w:rsidP="00F91E5D">
            <w:pPr>
              <w:jc w:val="center"/>
              <w:rPr>
                <w:rFonts w:ascii="Arial" w:hAnsi="Arial" w:cs="Arial"/>
                <w:color w:val="000000"/>
                <w:sz w:val="16"/>
                <w:szCs w:val="16"/>
              </w:rPr>
            </w:pPr>
            <w:r w:rsidRPr="00A414EE">
              <w:rPr>
                <w:rFonts w:ascii="Arial" w:hAnsi="Arial" w:cs="Arial"/>
                <w:color w:val="000000"/>
                <w:sz w:val="16"/>
                <w:szCs w:val="16"/>
              </w:rPr>
              <w:t>X</w:t>
            </w:r>
          </w:p>
        </w:tc>
      </w:tr>
    </w:tbl>
    <w:p w:rsidR="000F71E1" w:rsidRPr="00D01944" w:rsidRDefault="000F71E1" w:rsidP="000F71E1">
      <w:pPr>
        <w:rPr>
          <w:szCs w:val="28"/>
        </w:rPr>
      </w:pPr>
    </w:p>
    <w:p w:rsidR="00A445A7" w:rsidRDefault="00A445A7" w:rsidP="000F71E1">
      <w:pPr>
        <w:jc w:val="center"/>
      </w:pPr>
    </w:p>
    <w:sectPr w:rsidR="00A445A7" w:rsidSect="00A445A7">
      <w:pgSz w:w="16838" w:h="11906" w:orient="landscape"/>
      <w:pgMar w:top="426"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ime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Grande CY">
    <w:altName w:val="Times New Roman"/>
    <w:charset w:val="59"/>
    <w:family w:val="auto"/>
    <w:pitch w:val="variable"/>
    <w:sig w:usb0="00000000" w:usb1="5000A1FF" w:usb2="00000000" w:usb3="00000000" w:csb0="000001B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538EB"/>
    <w:multiLevelType w:val="hybridMultilevel"/>
    <w:tmpl w:val="EAC2A3F6"/>
    <w:lvl w:ilvl="0" w:tplc="9CEA5DC6">
      <w:start w:val="1"/>
      <w:numFmt w:val="decimal"/>
      <w:lvlText w:val="%1."/>
      <w:lvlJc w:val="left"/>
      <w:pPr>
        <w:ind w:left="9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A445A7"/>
    <w:rsid w:val="0003768F"/>
    <w:rsid w:val="00054B57"/>
    <w:rsid w:val="00062815"/>
    <w:rsid w:val="000D7BA1"/>
    <w:rsid w:val="000F71E1"/>
    <w:rsid w:val="001526AD"/>
    <w:rsid w:val="001607C9"/>
    <w:rsid w:val="001E4DBF"/>
    <w:rsid w:val="0024431F"/>
    <w:rsid w:val="002A7C65"/>
    <w:rsid w:val="002B7D4E"/>
    <w:rsid w:val="002F4621"/>
    <w:rsid w:val="00317B45"/>
    <w:rsid w:val="004255B5"/>
    <w:rsid w:val="005B7154"/>
    <w:rsid w:val="00654828"/>
    <w:rsid w:val="008879CC"/>
    <w:rsid w:val="008C6CB8"/>
    <w:rsid w:val="009857DA"/>
    <w:rsid w:val="00A14ED1"/>
    <w:rsid w:val="00A1520C"/>
    <w:rsid w:val="00A445A7"/>
    <w:rsid w:val="00A70299"/>
    <w:rsid w:val="00A711DE"/>
    <w:rsid w:val="00B563C7"/>
    <w:rsid w:val="00B7752C"/>
    <w:rsid w:val="00C02FB3"/>
    <w:rsid w:val="00C52625"/>
    <w:rsid w:val="00D5153C"/>
    <w:rsid w:val="00E165D1"/>
    <w:rsid w:val="00E953FF"/>
    <w:rsid w:val="00F5397B"/>
    <w:rsid w:val="00F67A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3FF"/>
  </w:style>
  <w:style w:type="paragraph" w:styleId="1">
    <w:name w:val="heading 1"/>
    <w:basedOn w:val="a"/>
    <w:next w:val="a"/>
    <w:link w:val="10"/>
    <w:qFormat/>
    <w:rsid w:val="00A445A7"/>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next w:val="a"/>
    <w:link w:val="20"/>
    <w:unhideWhenUsed/>
    <w:qFormat/>
    <w:rsid w:val="00A445A7"/>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nhideWhenUsed/>
    <w:qFormat/>
    <w:rsid w:val="00A445A7"/>
    <w:pPr>
      <w:keepNext/>
      <w:keepLines/>
      <w:spacing w:before="200" w:after="0" w:line="240" w:lineRule="auto"/>
      <w:jc w:val="both"/>
      <w:outlineLvl w:val="2"/>
    </w:pPr>
    <w:rPr>
      <w:rFonts w:ascii="Cambria" w:eastAsia="Times New Roman" w:hAnsi="Cambria" w:cs="Times New Roman"/>
      <w:b/>
      <w:bCs/>
      <w:color w:val="4F81BD"/>
      <w:sz w:val="28"/>
      <w:szCs w:val="24"/>
    </w:rPr>
  </w:style>
  <w:style w:type="paragraph" w:styleId="4">
    <w:name w:val="heading 4"/>
    <w:basedOn w:val="a"/>
    <w:link w:val="40"/>
    <w:unhideWhenUsed/>
    <w:qFormat/>
    <w:rsid w:val="00A445A7"/>
    <w:pPr>
      <w:spacing w:before="100" w:beforeAutospacing="1" w:after="100" w:afterAutospacing="1" w:line="240" w:lineRule="auto"/>
      <w:outlineLvl w:val="3"/>
    </w:pPr>
    <w:rPr>
      <w:rFonts w:ascii="Times" w:eastAsia="Calibri" w:hAnsi="Times"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45A7"/>
    <w:rPr>
      <w:rFonts w:ascii="Cambria" w:eastAsia="Times New Roman" w:hAnsi="Cambria" w:cs="Times New Roman"/>
      <w:b/>
      <w:bCs/>
      <w:kern w:val="32"/>
      <w:sz w:val="32"/>
      <w:szCs w:val="32"/>
      <w:lang w:eastAsia="en-US"/>
    </w:rPr>
  </w:style>
  <w:style w:type="character" w:customStyle="1" w:styleId="20">
    <w:name w:val="Заголовок 2 Знак"/>
    <w:basedOn w:val="a0"/>
    <w:link w:val="2"/>
    <w:rsid w:val="00A445A7"/>
    <w:rPr>
      <w:rFonts w:ascii="Arial" w:eastAsia="Times New Roman" w:hAnsi="Arial" w:cs="Arial"/>
      <w:b/>
      <w:bCs/>
      <w:i/>
      <w:iCs/>
      <w:sz w:val="28"/>
      <w:szCs w:val="28"/>
    </w:rPr>
  </w:style>
  <w:style w:type="character" w:customStyle="1" w:styleId="30">
    <w:name w:val="Заголовок 3 Знак"/>
    <w:basedOn w:val="a0"/>
    <w:link w:val="3"/>
    <w:semiHidden/>
    <w:rsid w:val="00A445A7"/>
    <w:rPr>
      <w:rFonts w:ascii="Cambria" w:eastAsia="Times New Roman" w:hAnsi="Cambria" w:cs="Times New Roman"/>
      <w:b/>
      <w:bCs/>
      <w:color w:val="4F81BD"/>
      <w:sz w:val="28"/>
      <w:szCs w:val="24"/>
    </w:rPr>
  </w:style>
  <w:style w:type="character" w:customStyle="1" w:styleId="40">
    <w:name w:val="Заголовок 4 Знак"/>
    <w:basedOn w:val="a0"/>
    <w:link w:val="4"/>
    <w:rsid w:val="00A445A7"/>
    <w:rPr>
      <w:rFonts w:ascii="Times" w:eastAsia="Calibri" w:hAnsi="Times" w:cs="Times New Roman"/>
      <w:b/>
      <w:bCs/>
      <w:sz w:val="24"/>
      <w:szCs w:val="24"/>
    </w:rPr>
  </w:style>
  <w:style w:type="character" w:styleId="a3">
    <w:name w:val="Hyperlink"/>
    <w:basedOn w:val="a0"/>
    <w:uiPriority w:val="99"/>
    <w:unhideWhenUsed/>
    <w:rsid w:val="00A445A7"/>
    <w:rPr>
      <w:rFonts w:ascii="Times New Roman" w:hAnsi="Times New Roman" w:cs="Times New Roman" w:hint="default"/>
      <w:color w:val="0000FF"/>
      <w:u w:val="single"/>
    </w:rPr>
  </w:style>
  <w:style w:type="character" w:customStyle="1" w:styleId="HTML">
    <w:name w:val="Стандартный HTML Знак"/>
    <w:basedOn w:val="a0"/>
    <w:link w:val="HTML0"/>
    <w:rsid w:val="00A445A7"/>
    <w:rPr>
      <w:rFonts w:ascii="Courier New" w:eastAsia="Times New Roman" w:hAnsi="Courier New" w:cs="Times New Roman"/>
      <w:sz w:val="20"/>
      <w:szCs w:val="20"/>
    </w:rPr>
  </w:style>
  <w:style w:type="paragraph" w:styleId="HTML0">
    <w:name w:val="HTML Preformatted"/>
    <w:basedOn w:val="a"/>
    <w:link w:val="HTML"/>
    <w:unhideWhenUsed/>
    <w:rsid w:val="00A44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paragraph" w:styleId="a4">
    <w:name w:val="footnote text"/>
    <w:basedOn w:val="a"/>
    <w:link w:val="a5"/>
    <w:unhideWhenUsed/>
    <w:rsid w:val="00A445A7"/>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rsid w:val="00A445A7"/>
    <w:rPr>
      <w:rFonts w:ascii="Times New Roman" w:eastAsia="Times New Roman" w:hAnsi="Times New Roman" w:cs="Times New Roman"/>
      <w:sz w:val="20"/>
      <w:szCs w:val="20"/>
    </w:rPr>
  </w:style>
  <w:style w:type="character" w:customStyle="1" w:styleId="a6">
    <w:name w:val="Текст примечания Знак"/>
    <w:basedOn w:val="a0"/>
    <w:link w:val="a7"/>
    <w:semiHidden/>
    <w:rsid w:val="00A445A7"/>
    <w:rPr>
      <w:rFonts w:ascii="Times New Roman" w:eastAsia="Times New Roman" w:hAnsi="Times New Roman" w:cs="Times New Roman"/>
      <w:sz w:val="24"/>
      <w:szCs w:val="24"/>
    </w:rPr>
  </w:style>
  <w:style w:type="paragraph" w:styleId="a7">
    <w:name w:val="annotation text"/>
    <w:basedOn w:val="a"/>
    <w:link w:val="a6"/>
    <w:unhideWhenUsed/>
    <w:rsid w:val="00A445A7"/>
    <w:pPr>
      <w:spacing w:after="0" w:line="240" w:lineRule="auto"/>
    </w:pPr>
    <w:rPr>
      <w:rFonts w:ascii="Times New Roman" w:eastAsia="Times New Roman" w:hAnsi="Times New Roman" w:cs="Times New Roman"/>
      <w:sz w:val="24"/>
      <w:szCs w:val="24"/>
    </w:rPr>
  </w:style>
  <w:style w:type="paragraph" w:styleId="a8">
    <w:name w:val="header"/>
    <w:basedOn w:val="a"/>
    <w:link w:val="11"/>
    <w:unhideWhenUsed/>
    <w:rsid w:val="00A445A7"/>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11">
    <w:name w:val="Верхний колонтитул Знак1"/>
    <w:basedOn w:val="a0"/>
    <w:link w:val="a8"/>
    <w:locked/>
    <w:rsid w:val="00A445A7"/>
    <w:rPr>
      <w:rFonts w:ascii="Arial" w:eastAsia="Times New Roman" w:hAnsi="Arial" w:cs="Arial"/>
      <w:sz w:val="20"/>
      <w:szCs w:val="20"/>
    </w:rPr>
  </w:style>
  <w:style w:type="character" w:customStyle="1" w:styleId="a9">
    <w:name w:val="Верхний колонтитул Знак"/>
    <w:basedOn w:val="a0"/>
    <w:link w:val="a8"/>
    <w:rsid w:val="00A445A7"/>
  </w:style>
  <w:style w:type="character" w:customStyle="1" w:styleId="aa">
    <w:name w:val="Нижний колонтитул Знак"/>
    <w:basedOn w:val="a0"/>
    <w:link w:val="ab"/>
    <w:rsid w:val="00A445A7"/>
    <w:rPr>
      <w:rFonts w:ascii="Times New Roman" w:eastAsia="Calibri" w:hAnsi="Times New Roman" w:cs="Times New Roman"/>
      <w:sz w:val="20"/>
      <w:szCs w:val="20"/>
    </w:rPr>
  </w:style>
  <w:style w:type="paragraph" w:styleId="ab">
    <w:name w:val="footer"/>
    <w:basedOn w:val="a"/>
    <w:link w:val="aa"/>
    <w:unhideWhenUsed/>
    <w:rsid w:val="00A445A7"/>
    <w:pPr>
      <w:tabs>
        <w:tab w:val="center" w:pos="4153"/>
        <w:tab w:val="right" w:pos="8306"/>
      </w:tabs>
      <w:spacing w:after="0" w:line="240" w:lineRule="auto"/>
    </w:pPr>
    <w:rPr>
      <w:rFonts w:ascii="Times New Roman" w:eastAsia="Calibri" w:hAnsi="Times New Roman" w:cs="Times New Roman"/>
      <w:sz w:val="20"/>
      <w:szCs w:val="20"/>
    </w:rPr>
  </w:style>
  <w:style w:type="paragraph" w:styleId="ac">
    <w:name w:val="Title"/>
    <w:basedOn w:val="a"/>
    <w:link w:val="ad"/>
    <w:qFormat/>
    <w:rsid w:val="00A445A7"/>
    <w:pPr>
      <w:spacing w:after="0" w:line="240" w:lineRule="auto"/>
      <w:jc w:val="center"/>
    </w:pPr>
    <w:rPr>
      <w:rFonts w:ascii="Times New Roman" w:eastAsia="Times New Roman" w:hAnsi="Times New Roman" w:cs="Times New Roman"/>
      <w:b/>
      <w:sz w:val="28"/>
      <w:szCs w:val="24"/>
      <w:lang w:val="en-US"/>
    </w:rPr>
  </w:style>
  <w:style w:type="character" w:customStyle="1" w:styleId="ad">
    <w:name w:val="Название Знак"/>
    <w:basedOn w:val="a0"/>
    <w:link w:val="ac"/>
    <w:rsid w:val="00A445A7"/>
    <w:rPr>
      <w:rFonts w:ascii="Times New Roman" w:eastAsia="Times New Roman" w:hAnsi="Times New Roman" w:cs="Times New Roman"/>
      <w:b/>
      <w:sz w:val="28"/>
      <w:szCs w:val="24"/>
      <w:lang w:val="en-US"/>
    </w:rPr>
  </w:style>
  <w:style w:type="paragraph" w:styleId="ae">
    <w:name w:val="Body Text"/>
    <w:basedOn w:val="a"/>
    <w:link w:val="af"/>
    <w:unhideWhenUsed/>
    <w:rsid w:val="00A445A7"/>
    <w:pPr>
      <w:spacing w:after="0" w:line="240" w:lineRule="auto"/>
    </w:pPr>
    <w:rPr>
      <w:rFonts w:ascii="Times New Roman" w:eastAsia="Times New Roman" w:hAnsi="Times New Roman" w:cs="Times New Roman"/>
      <w:sz w:val="28"/>
      <w:szCs w:val="28"/>
    </w:rPr>
  </w:style>
  <w:style w:type="character" w:customStyle="1" w:styleId="af">
    <w:name w:val="Основной текст Знак"/>
    <w:basedOn w:val="a0"/>
    <w:link w:val="ae"/>
    <w:semiHidden/>
    <w:rsid w:val="00A445A7"/>
    <w:rPr>
      <w:rFonts w:ascii="Times New Roman" w:eastAsia="Times New Roman" w:hAnsi="Times New Roman" w:cs="Times New Roman"/>
      <w:sz w:val="28"/>
      <w:szCs w:val="28"/>
    </w:rPr>
  </w:style>
  <w:style w:type="character" w:customStyle="1" w:styleId="af0">
    <w:name w:val="Основной текст с отступом Знак"/>
    <w:aliases w:val="Основной текст 1 Знак1,Нумерованный список !! Знак1"/>
    <w:basedOn w:val="a0"/>
    <w:link w:val="af1"/>
    <w:semiHidden/>
    <w:locked/>
    <w:rsid w:val="00A445A7"/>
    <w:rPr>
      <w:rFonts w:ascii="Times New Roman" w:eastAsia="Times New Roman" w:hAnsi="Times New Roman" w:cs="Times New Roman"/>
      <w:sz w:val="20"/>
      <w:szCs w:val="20"/>
    </w:rPr>
  </w:style>
  <w:style w:type="paragraph" w:styleId="af1">
    <w:name w:val="Body Text Indent"/>
    <w:aliases w:val="Основной текст 1,Нумерованный список !!"/>
    <w:basedOn w:val="a"/>
    <w:link w:val="af0"/>
    <w:unhideWhenUsed/>
    <w:rsid w:val="00A445A7"/>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12">
    <w:name w:val="Основной текст с отступом Знак1"/>
    <w:aliases w:val="Основной текст 1 Знак,Нумерованный список !! Знак,Нумерованный список !! Знак Знак"/>
    <w:basedOn w:val="a0"/>
    <w:link w:val="af1"/>
    <w:rsid w:val="00A445A7"/>
  </w:style>
  <w:style w:type="character" w:customStyle="1" w:styleId="21">
    <w:name w:val="Основной текст 2 Знак"/>
    <w:basedOn w:val="a0"/>
    <w:link w:val="22"/>
    <w:semiHidden/>
    <w:rsid w:val="00A445A7"/>
    <w:rPr>
      <w:rFonts w:ascii="Times New Roman" w:eastAsia="Times New Roman" w:hAnsi="Times New Roman" w:cs="Times New Roman"/>
      <w:sz w:val="20"/>
      <w:szCs w:val="20"/>
    </w:rPr>
  </w:style>
  <w:style w:type="paragraph" w:styleId="22">
    <w:name w:val="Body Text 2"/>
    <w:basedOn w:val="a"/>
    <w:link w:val="21"/>
    <w:unhideWhenUsed/>
    <w:rsid w:val="00A445A7"/>
    <w:pPr>
      <w:spacing w:after="120" w:line="480" w:lineRule="auto"/>
    </w:pPr>
    <w:rPr>
      <w:rFonts w:ascii="Times New Roman" w:eastAsia="Times New Roman" w:hAnsi="Times New Roman" w:cs="Times New Roman"/>
      <w:sz w:val="20"/>
      <w:szCs w:val="20"/>
    </w:rPr>
  </w:style>
  <w:style w:type="paragraph" w:styleId="31">
    <w:name w:val="Body Text Indent 3"/>
    <w:basedOn w:val="a"/>
    <w:link w:val="310"/>
    <w:unhideWhenUsed/>
    <w:rsid w:val="00A445A7"/>
    <w:pPr>
      <w:spacing w:after="120"/>
      <w:ind w:left="283"/>
    </w:pPr>
    <w:rPr>
      <w:rFonts w:ascii="Calibri" w:eastAsia="Calibri" w:hAnsi="Calibri" w:cs="Times New Roman"/>
      <w:sz w:val="16"/>
      <w:szCs w:val="16"/>
      <w:lang w:eastAsia="en-US"/>
    </w:rPr>
  </w:style>
  <w:style w:type="character" w:customStyle="1" w:styleId="310">
    <w:name w:val="Основной текст с отступом 3 Знак1"/>
    <w:basedOn w:val="a0"/>
    <w:link w:val="31"/>
    <w:semiHidden/>
    <w:locked/>
    <w:rsid w:val="00A445A7"/>
    <w:rPr>
      <w:rFonts w:ascii="Calibri" w:eastAsia="Calibri" w:hAnsi="Calibri" w:cs="Times New Roman"/>
      <w:sz w:val="16"/>
      <w:szCs w:val="16"/>
      <w:lang w:eastAsia="en-US"/>
    </w:rPr>
  </w:style>
  <w:style w:type="character" w:customStyle="1" w:styleId="32">
    <w:name w:val="Основной текст с отступом 3 Знак"/>
    <w:basedOn w:val="a0"/>
    <w:link w:val="31"/>
    <w:rsid w:val="00A445A7"/>
    <w:rPr>
      <w:sz w:val="16"/>
      <w:szCs w:val="16"/>
    </w:rPr>
  </w:style>
  <w:style w:type="character" w:customStyle="1" w:styleId="af2">
    <w:name w:val="Схема документа Знак"/>
    <w:basedOn w:val="a0"/>
    <w:link w:val="af3"/>
    <w:semiHidden/>
    <w:rsid w:val="00A445A7"/>
    <w:rPr>
      <w:rFonts w:ascii="Lucida Grande CY" w:eastAsia="Times New Roman" w:hAnsi="Lucida Grande CY" w:cs="Times New Roman"/>
      <w:sz w:val="24"/>
      <w:szCs w:val="24"/>
    </w:rPr>
  </w:style>
  <w:style w:type="paragraph" w:styleId="af3">
    <w:name w:val="Document Map"/>
    <w:basedOn w:val="a"/>
    <w:link w:val="af2"/>
    <w:unhideWhenUsed/>
    <w:rsid w:val="00A445A7"/>
    <w:pPr>
      <w:spacing w:after="0" w:line="240" w:lineRule="auto"/>
    </w:pPr>
    <w:rPr>
      <w:rFonts w:ascii="Lucida Grande CY" w:eastAsia="Times New Roman" w:hAnsi="Lucida Grande CY" w:cs="Times New Roman"/>
      <w:sz w:val="24"/>
      <w:szCs w:val="24"/>
    </w:rPr>
  </w:style>
  <w:style w:type="character" w:customStyle="1" w:styleId="af4">
    <w:name w:val="Тема примечания Знак"/>
    <w:basedOn w:val="a6"/>
    <w:link w:val="af5"/>
    <w:semiHidden/>
    <w:rsid w:val="00A445A7"/>
    <w:rPr>
      <w:b/>
      <w:bCs/>
      <w:sz w:val="20"/>
      <w:szCs w:val="20"/>
    </w:rPr>
  </w:style>
  <w:style w:type="paragraph" w:styleId="af5">
    <w:name w:val="annotation subject"/>
    <w:basedOn w:val="a7"/>
    <w:next w:val="a7"/>
    <w:link w:val="af4"/>
    <w:unhideWhenUsed/>
    <w:rsid w:val="00A445A7"/>
    <w:rPr>
      <w:b/>
      <w:bCs/>
      <w:sz w:val="20"/>
      <w:szCs w:val="20"/>
    </w:rPr>
  </w:style>
  <w:style w:type="character" w:customStyle="1" w:styleId="af6">
    <w:name w:val="Текст выноски Знак"/>
    <w:basedOn w:val="a0"/>
    <w:link w:val="af7"/>
    <w:rsid w:val="00A445A7"/>
    <w:rPr>
      <w:rFonts w:ascii="Tahoma" w:eastAsia="Times New Roman" w:hAnsi="Tahoma" w:cs="Tahoma"/>
      <w:sz w:val="16"/>
      <w:szCs w:val="16"/>
    </w:rPr>
  </w:style>
  <w:style w:type="paragraph" w:styleId="af7">
    <w:name w:val="Balloon Text"/>
    <w:basedOn w:val="a"/>
    <w:link w:val="af6"/>
    <w:semiHidden/>
    <w:unhideWhenUsed/>
    <w:rsid w:val="00A445A7"/>
    <w:pPr>
      <w:spacing w:after="0" w:line="240" w:lineRule="auto"/>
    </w:pPr>
    <w:rPr>
      <w:rFonts w:ascii="Tahoma" w:eastAsia="Times New Roman" w:hAnsi="Tahoma" w:cs="Tahoma"/>
      <w:sz w:val="16"/>
      <w:szCs w:val="16"/>
    </w:rPr>
  </w:style>
  <w:style w:type="paragraph" w:styleId="af8">
    <w:name w:val="No Spacing"/>
    <w:qFormat/>
    <w:rsid w:val="00A445A7"/>
    <w:pPr>
      <w:spacing w:after="0" w:line="240" w:lineRule="auto"/>
    </w:pPr>
    <w:rPr>
      <w:rFonts w:ascii="Calibri" w:eastAsia="Calibri" w:hAnsi="Calibri" w:cs="Times New Roman"/>
      <w:lang w:eastAsia="en-US"/>
    </w:rPr>
  </w:style>
  <w:style w:type="paragraph" w:styleId="af9">
    <w:name w:val="List Paragraph"/>
    <w:basedOn w:val="a"/>
    <w:qFormat/>
    <w:rsid w:val="00A445A7"/>
    <w:pPr>
      <w:spacing w:after="160" w:line="256" w:lineRule="auto"/>
      <w:ind w:left="720"/>
      <w:contextualSpacing/>
    </w:pPr>
    <w:rPr>
      <w:rFonts w:ascii="Calibri" w:eastAsia="Calibri" w:hAnsi="Calibri" w:cs="Times New Roman"/>
      <w:lang w:eastAsia="en-US"/>
    </w:rPr>
  </w:style>
  <w:style w:type="paragraph" w:customStyle="1" w:styleId="ConsPlusNonformat">
    <w:name w:val="ConsPlusNonformat"/>
    <w:rsid w:val="00A445A7"/>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ConsPlusNormal">
    <w:name w:val="ConsPlusNormal Знак"/>
    <w:link w:val="ConsPlusNormal0"/>
    <w:locked/>
    <w:rsid w:val="00A445A7"/>
    <w:rPr>
      <w:sz w:val="28"/>
      <w:szCs w:val="28"/>
    </w:rPr>
  </w:style>
  <w:style w:type="paragraph" w:customStyle="1" w:styleId="ConsPlusNormal0">
    <w:name w:val="ConsPlusNormal"/>
    <w:link w:val="ConsPlusNormal"/>
    <w:rsid w:val="00A445A7"/>
    <w:pPr>
      <w:autoSpaceDE w:val="0"/>
      <w:autoSpaceDN w:val="0"/>
      <w:adjustRightInd w:val="0"/>
      <w:spacing w:after="0" w:line="240" w:lineRule="auto"/>
    </w:pPr>
    <w:rPr>
      <w:sz w:val="28"/>
      <w:szCs w:val="28"/>
    </w:rPr>
  </w:style>
  <w:style w:type="paragraph" w:customStyle="1" w:styleId="ConsPlusTitle">
    <w:name w:val="ConsPlusTitle"/>
    <w:rsid w:val="00A445A7"/>
    <w:pPr>
      <w:widowControl w:val="0"/>
      <w:autoSpaceDE w:val="0"/>
      <w:autoSpaceDN w:val="0"/>
      <w:adjustRightInd w:val="0"/>
      <w:spacing w:after="0" w:line="240" w:lineRule="auto"/>
    </w:pPr>
    <w:rPr>
      <w:rFonts w:ascii="Times New Roman" w:eastAsia="Calibri" w:hAnsi="Times New Roman" w:cs="Times New Roman"/>
      <w:b/>
      <w:bCs/>
      <w:sz w:val="24"/>
      <w:szCs w:val="24"/>
    </w:rPr>
  </w:style>
  <w:style w:type="paragraph" w:customStyle="1" w:styleId="Default">
    <w:name w:val="Default"/>
    <w:rsid w:val="00A445A7"/>
    <w:pPr>
      <w:autoSpaceDE w:val="0"/>
      <w:autoSpaceDN w:val="0"/>
      <w:adjustRightInd w:val="0"/>
      <w:spacing w:after="0" w:line="240" w:lineRule="auto"/>
    </w:pPr>
    <w:rPr>
      <w:rFonts w:ascii="Calibri" w:eastAsia="Times New Roman" w:hAnsi="Calibri" w:cs="Times New Roman"/>
      <w:color w:val="000000"/>
      <w:sz w:val="24"/>
      <w:szCs w:val="24"/>
      <w:lang w:eastAsia="en-US"/>
    </w:rPr>
  </w:style>
  <w:style w:type="paragraph" w:customStyle="1" w:styleId="headertexttopleveltextcentertext">
    <w:name w:val="headertext topleveltext centertext"/>
    <w:basedOn w:val="a"/>
    <w:rsid w:val="00A445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
    <w:rsid w:val="00A445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a">
    <w:name w:val="Основной текст_"/>
    <w:basedOn w:val="a0"/>
    <w:link w:val="23"/>
    <w:locked/>
    <w:rsid w:val="00A445A7"/>
    <w:rPr>
      <w:sz w:val="26"/>
      <w:szCs w:val="26"/>
      <w:shd w:val="clear" w:color="auto" w:fill="FFFFFF"/>
    </w:rPr>
  </w:style>
  <w:style w:type="paragraph" w:customStyle="1" w:styleId="23">
    <w:name w:val="Основной текст2"/>
    <w:basedOn w:val="a"/>
    <w:link w:val="afa"/>
    <w:rsid w:val="00A445A7"/>
    <w:pPr>
      <w:widowControl w:val="0"/>
      <w:shd w:val="clear" w:color="auto" w:fill="FFFFFF"/>
      <w:spacing w:after="600" w:line="643" w:lineRule="exact"/>
    </w:pPr>
    <w:rPr>
      <w:sz w:val="26"/>
      <w:szCs w:val="26"/>
    </w:rPr>
  </w:style>
  <w:style w:type="character" w:customStyle="1" w:styleId="24">
    <w:name w:val="Основной текст (2)_"/>
    <w:link w:val="25"/>
    <w:locked/>
    <w:rsid w:val="00A445A7"/>
    <w:rPr>
      <w:b/>
      <w:bCs/>
      <w:sz w:val="23"/>
      <w:szCs w:val="23"/>
      <w:shd w:val="clear" w:color="auto" w:fill="FFFFFF"/>
    </w:rPr>
  </w:style>
  <w:style w:type="paragraph" w:customStyle="1" w:styleId="25">
    <w:name w:val="Основной текст (2)"/>
    <w:basedOn w:val="a"/>
    <w:link w:val="24"/>
    <w:rsid w:val="00A445A7"/>
    <w:pPr>
      <w:widowControl w:val="0"/>
      <w:shd w:val="clear" w:color="auto" w:fill="FFFFFF"/>
      <w:spacing w:before="1260" w:after="480" w:line="274" w:lineRule="exact"/>
      <w:jc w:val="center"/>
    </w:pPr>
    <w:rPr>
      <w:b/>
      <w:bCs/>
      <w:sz w:val="23"/>
      <w:szCs w:val="23"/>
    </w:rPr>
  </w:style>
  <w:style w:type="character" w:customStyle="1" w:styleId="26">
    <w:name w:val="Подпись к таблице (2)_"/>
    <w:basedOn w:val="a0"/>
    <w:link w:val="27"/>
    <w:locked/>
    <w:rsid w:val="00A445A7"/>
    <w:rPr>
      <w:spacing w:val="3"/>
      <w:sz w:val="21"/>
      <w:szCs w:val="21"/>
      <w:shd w:val="clear" w:color="auto" w:fill="FFFFFF"/>
    </w:rPr>
  </w:style>
  <w:style w:type="paragraph" w:customStyle="1" w:styleId="27">
    <w:name w:val="Подпись к таблице (2)"/>
    <w:basedOn w:val="a"/>
    <w:link w:val="26"/>
    <w:rsid w:val="00A445A7"/>
    <w:pPr>
      <w:widowControl w:val="0"/>
      <w:shd w:val="clear" w:color="auto" w:fill="FFFFFF"/>
      <w:spacing w:after="0" w:line="240" w:lineRule="atLeast"/>
    </w:pPr>
    <w:rPr>
      <w:spacing w:val="3"/>
      <w:sz w:val="21"/>
      <w:szCs w:val="21"/>
    </w:rPr>
  </w:style>
  <w:style w:type="character" w:customStyle="1" w:styleId="afb">
    <w:name w:val="Подпись к таблице_"/>
    <w:basedOn w:val="a0"/>
    <w:link w:val="afc"/>
    <w:locked/>
    <w:rsid w:val="00A445A7"/>
    <w:rPr>
      <w:sz w:val="26"/>
      <w:szCs w:val="26"/>
      <w:shd w:val="clear" w:color="auto" w:fill="FFFFFF"/>
    </w:rPr>
  </w:style>
  <w:style w:type="paragraph" w:customStyle="1" w:styleId="afc">
    <w:name w:val="Подпись к таблице"/>
    <w:basedOn w:val="a"/>
    <w:link w:val="afb"/>
    <w:rsid w:val="00A445A7"/>
    <w:pPr>
      <w:widowControl w:val="0"/>
      <w:shd w:val="clear" w:color="auto" w:fill="FFFFFF"/>
      <w:spacing w:after="0" w:line="240" w:lineRule="atLeast"/>
    </w:pPr>
    <w:rPr>
      <w:sz w:val="26"/>
      <w:szCs w:val="26"/>
    </w:rPr>
  </w:style>
  <w:style w:type="character" w:customStyle="1" w:styleId="41">
    <w:name w:val="Основной текст (4)_"/>
    <w:link w:val="42"/>
    <w:locked/>
    <w:rsid w:val="00A445A7"/>
    <w:rPr>
      <w:b/>
      <w:bCs/>
      <w:sz w:val="39"/>
      <w:szCs w:val="39"/>
      <w:shd w:val="clear" w:color="auto" w:fill="FFFFFF"/>
    </w:rPr>
  </w:style>
  <w:style w:type="paragraph" w:customStyle="1" w:styleId="42">
    <w:name w:val="Основной текст (4)"/>
    <w:basedOn w:val="a"/>
    <w:link w:val="41"/>
    <w:rsid w:val="00A445A7"/>
    <w:pPr>
      <w:widowControl w:val="0"/>
      <w:shd w:val="clear" w:color="auto" w:fill="FFFFFF"/>
      <w:spacing w:before="540" w:after="0" w:line="461" w:lineRule="exact"/>
      <w:jc w:val="center"/>
    </w:pPr>
    <w:rPr>
      <w:b/>
      <w:bCs/>
      <w:sz w:val="39"/>
      <w:szCs w:val="39"/>
    </w:rPr>
  </w:style>
  <w:style w:type="character" w:customStyle="1" w:styleId="13">
    <w:name w:val="Заголовок №1_"/>
    <w:link w:val="14"/>
    <w:locked/>
    <w:rsid w:val="00A445A7"/>
    <w:rPr>
      <w:b/>
      <w:bCs/>
      <w:sz w:val="72"/>
      <w:szCs w:val="72"/>
      <w:shd w:val="clear" w:color="auto" w:fill="FFFFFF"/>
    </w:rPr>
  </w:style>
  <w:style w:type="paragraph" w:customStyle="1" w:styleId="14">
    <w:name w:val="Заголовок №1"/>
    <w:basedOn w:val="a"/>
    <w:link w:val="13"/>
    <w:rsid w:val="00A445A7"/>
    <w:pPr>
      <w:widowControl w:val="0"/>
      <w:shd w:val="clear" w:color="auto" w:fill="FFFFFF"/>
      <w:spacing w:before="1680" w:after="540" w:line="0" w:lineRule="atLeast"/>
      <w:jc w:val="center"/>
      <w:outlineLvl w:val="0"/>
    </w:pPr>
    <w:rPr>
      <w:b/>
      <w:bCs/>
      <w:sz w:val="72"/>
      <w:szCs w:val="72"/>
    </w:rPr>
  </w:style>
  <w:style w:type="paragraph" w:customStyle="1" w:styleId="s9">
    <w:name w:val="s_9"/>
    <w:basedOn w:val="a"/>
    <w:rsid w:val="00A445A7"/>
    <w:pPr>
      <w:spacing w:before="100" w:beforeAutospacing="1" w:after="100" w:afterAutospacing="1" w:line="240" w:lineRule="auto"/>
    </w:pPr>
    <w:rPr>
      <w:rFonts w:ascii="Times" w:eastAsia="Calibri" w:hAnsi="Times" w:cs="Times New Roman"/>
      <w:sz w:val="20"/>
      <w:szCs w:val="20"/>
    </w:rPr>
  </w:style>
  <w:style w:type="paragraph" w:customStyle="1" w:styleId="afd">
    <w:name w:val="Знак"/>
    <w:basedOn w:val="a"/>
    <w:rsid w:val="00A445A7"/>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e">
    <w:name w:val="Стиль"/>
    <w:basedOn w:val="a"/>
    <w:autoRedefine/>
    <w:rsid w:val="00A445A7"/>
    <w:pPr>
      <w:tabs>
        <w:tab w:val="left" w:pos="2160"/>
      </w:tabs>
      <w:spacing w:before="120" w:after="0" w:line="240" w:lineRule="exact"/>
      <w:jc w:val="both"/>
    </w:pPr>
    <w:rPr>
      <w:rFonts w:ascii="Times New Roman" w:eastAsia="Times New Roman" w:hAnsi="Times New Roman" w:cs="Times New Roman"/>
      <w:noProof/>
      <w:color w:val="000000"/>
      <w:sz w:val="28"/>
      <w:szCs w:val="24"/>
    </w:rPr>
  </w:style>
  <w:style w:type="paragraph" w:customStyle="1" w:styleId="aff">
    <w:name w:val="Нормальный (таблица)"/>
    <w:basedOn w:val="a"/>
    <w:next w:val="a"/>
    <w:rsid w:val="00A445A7"/>
    <w:pPr>
      <w:widowControl w:val="0"/>
      <w:suppressAutoHyphens/>
      <w:autoSpaceDE w:val="0"/>
      <w:spacing w:after="0" w:line="240" w:lineRule="auto"/>
      <w:jc w:val="both"/>
    </w:pPr>
    <w:rPr>
      <w:rFonts w:ascii="Arial" w:eastAsia="Times New Roman" w:hAnsi="Arial" w:cs="Arial"/>
      <w:sz w:val="28"/>
      <w:szCs w:val="24"/>
      <w:lang w:eastAsia="ar-SA"/>
    </w:rPr>
  </w:style>
  <w:style w:type="paragraph" w:customStyle="1" w:styleId="3TimesNewRoman14075">
    <w:name w:val="Заголовок 3 + Times New Roman 14 пт Первая строка:  075 см"/>
    <w:basedOn w:val="3"/>
    <w:rsid w:val="00A445A7"/>
    <w:pPr>
      <w:spacing w:before="440" w:after="240"/>
      <w:ind w:firstLine="426"/>
      <w:jc w:val="center"/>
    </w:pPr>
    <w:rPr>
      <w:rFonts w:ascii="Times New Roman" w:hAnsi="Times New Roman"/>
      <w:b w:val="0"/>
      <w:color w:val="000000"/>
      <w:szCs w:val="20"/>
    </w:rPr>
  </w:style>
  <w:style w:type="paragraph" w:customStyle="1" w:styleId="style">
    <w:name w:val="style"/>
    <w:basedOn w:val="a"/>
    <w:rsid w:val="00A445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445A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0">
    <w:name w:val="Прижатый влево"/>
    <w:basedOn w:val="a"/>
    <w:next w:val="a"/>
    <w:rsid w:val="00A445A7"/>
    <w:pPr>
      <w:autoSpaceDE w:val="0"/>
      <w:autoSpaceDN w:val="0"/>
      <w:adjustRightInd w:val="0"/>
      <w:spacing w:after="0" w:line="240" w:lineRule="auto"/>
    </w:pPr>
    <w:rPr>
      <w:rFonts w:ascii="Arial" w:eastAsia="Times New Roman" w:hAnsi="Arial" w:cs="Arial"/>
      <w:sz w:val="24"/>
      <w:szCs w:val="24"/>
    </w:rPr>
  </w:style>
  <w:style w:type="paragraph" w:customStyle="1" w:styleId="formattext">
    <w:name w:val="formattext"/>
    <w:basedOn w:val="a"/>
    <w:rsid w:val="00A445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
    <w:rsid w:val="00A445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c">
    <w:name w:val="printc"/>
    <w:basedOn w:val="a"/>
    <w:rsid w:val="00A445A7"/>
    <w:pPr>
      <w:spacing w:before="144" w:after="288" w:line="240" w:lineRule="auto"/>
      <w:jc w:val="center"/>
    </w:pPr>
    <w:rPr>
      <w:rFonts w:ascii="Times New Roman" w:eastAsia="Times New Roman" w:hAnsi="Times New Roman" w:cs="Times New Roman"/>
      <w:sz w:val="24"/>
      <w:szCs w:val="24"/>
    </w:rPr>
  </w:style>
  <w:style w:type="paragraph" w:customStyle="1" w:styleId="15">
    <w:name w:val="Абзац списка1"/>
    <w:basedOn w:val="a"/>
    <w:rsid w:val="00A445A7"/>
    <w:pPr>
      <w:spacing w:after="160" w:line="256" w:lineRule="auto"/>
      <w:ind w:left="720"/>
    </w:pPr>
    <w:rPr>
      <w:rFonts w:ascii="Calibri" w:eastAsia="Times New Roman" w:hAnsi="Calibri" w:cs="Calibri"/>
      <w:lang w:eastAsia="en-US"/>
    </w:rPr>
  </w:style>
  <w:style w:type="paragraph" w:customStyle="1" w:styleId="formattexttopleveltext">
    <w:name w:val="formattext topleveltext"/>
    <w:basedOn w:val="a"/>
    <w:rsid w:val="00A445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A445A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66">
    <w:name w:val="xl66"/>
    <w:basedOn w:val="a"/>
    <w:rsid w:val="00A445A7"/>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67">
    <w:name w:val="xl67"/>
    <w:basedOn w:val="a"/>
    <w:rsid w:val="00A445A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000000"/>
      <w:sz w:val="16"/>
      <w:szCs w:val="16"/>
    </w:rPr>
  </w:style>
  <w:style w:type="paragraph" w:customStyle="1" w:styleId="xl68">
    <w:name w:val="xl68"/>
    <w:basedOn w:val="a"/>
    <w:rsid w:val="00A445A7"/>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69">
    <w:name w:val="xl69"/>
    <w:basedOn w:val="a"/>
    <w:rsid w:val="00A445A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70">
    <w:name w:val="xl70"/>
    <w:basedOn w:val="a"/>
    <w:rsid w:val="00A445A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71">
    <w:name w:val="xl71"/>
    <w:basedOn w:val="a"/>
    <w:rsid w:val="00A445A7"/>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72">
    <w:name w:val="xl72"/>
    <w:basedOn w:val="a"/>
    <w:rsid w:val="00A445A7"/>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73">
    <w:name w:val="xl73"/>
    <w:basedOn w:val="a"/>
    <w:rsid w:val="00A445A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74">
    <w:name w:val="xl74"/>
    <w:basedOn w:val="a"/>
    <w:rsid w:val="00A445A7"/>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24">
    <w:name w:val="xl24"/>
    <w:basedOn w:val="a"/>
    <w:rsid w:val="00A445A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25">
    <w:name w:val="xl25"/>
    <w:basedOn w:val="a"/>
    <w:rsid w:val="00A445A7"/>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26">
    <w:name w:val="xl26"/>
    <w:basedOn w:val="a"/>
    <w:rsid w:val="00A445A7"/>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27">
    <w:name w:val="xl27"/>
    <w:basedOn w:val="a"/>
    <w:rsid w:val="00A445A7"/>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28">
    <w:name w:val="xl28"/>
    <w:basedOn w:val="a"/>
    <w:rsid w:val="00A445A7"/>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29">
    <w:name w:val="xl29"/>
    <w:basedOn w:val="a"/>
    <w:rsid w:val="00A445A7"/>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30">
    <w:name w:val="xl30"/>
    <w:basedOn w:val="a"/>
    <w:rsid w:val="00A445A7"/>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31">
    <w:name w:val="xl31"/>
    <w:basedOn w:val="a"/>
    <w:rsid w:val="00A445A7"/>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32">
    <w:name w:val="xl32"/>
    <w:basedOn w:val="a"/>
    <w:rsid w:val="00A445A7"/>
    <w:pPr>
      <w:pBdr>
        <w:top w:val="single" w:sz="4" w:space="0" w:color="000000"/>
        <w:left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33">
    <w:name w:val="xl33"/>
    <w:basedOn w:val="a"/>
    <w:rsid w:val="00A445A7"/>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34">
    <w:name w:val="xl34"/>
    <w:basedOn w:val="a"/>
    <w:rsid w:val="00A445A7"/>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35">
    <w:name w:val="xl35"/>
    <w:basedOn w:val="a"/>
    <w:rsid w:val="00A445A7"/>
    <w:pPr>
      <w:pBdr>
        <w:top w:val="single" w:sz="4" w:space="0" w:color="000000"/>
        <w:left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36">
    <w:name w:val="xl36"/>
    <w:basedOn w:val="a"/>
    <w:rsid w:val="00A445A7"/>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5">
    <w:name w:val="xl75"/>
    <w:basedOn w:val="a"/>
    <w:rsid w:val="00A445A7"/>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6">
    <w:name w:val="xl76"/>
    <w:basedOn w:val="a"/>
    <w:rsid w:val="00A445A7"/>
    <w:pPr>
      <w:pBdr>
        <w:top w:val="single" w:sz="4" w:space="0" w:color="000000"/>
        <w:left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7">
    <w:name w:val="xl77"/>
    <w:basedOn w:val="a"/>
    <w:rsid w:val="00A445A7"/>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character" w:customStyle="1" w:styleId="extended-textshort">
    <w:name w:val="extended-text__short"/>
    <w:basedOn w:val="a0"/>
    <w:rsid w:val="00A445A7"/>
  </w:style>
  <w:style w:type="character" w:customStyle="1" w:styleId="HeaderChar">
    <w:name w:val="Header Char"/>
    <w:basedOn w:val="a0"/>
    <w:locked/>
    <w:rsid w:val="00A445A7"/>
    <w:rPr>
      <w:rFonts w:ascii="Calibri" w:hAnsi="Calibri" w:cs="Calibri" w:hint="default"/>
      <w:sz w:val="22"/>
      <w:szCs w:val="22"/>
      <w:lang w:val="ru-RU" w:eastAsia="en-US" w:bidi="ar-SA"/>
    </w:rPr>
  </w:style>
  <w:style w:type="character" w:customStyle="1" w:styleId="130">
    <w:name w:val="Знак Знак13"/>
    <w:basedOn w:val="a0"/>
    <w:rsid w:val="00A445A7"/>
    <w:rPr>
      <w:rFonts w:ascii="Cambria" w:hAnsi="Cambria" w:hint="default"/>
      <w:b/>
      <w:bCs/>
      <w:kern w:val="32"/>
      <w:sz w:val="32"/>
      <w:szCs w:val="32"/>
      <w:lang w:val="ru-RU" w:eastAsia="ru-RU" w:bidi="ar-SA"/>
    </w:rPr>
  </w:style>
  <w:style w:type="character" w:customStyle="1" w:styleId="28">
    <w:name w:val="Знак Знак2"/>
    <w:rsid w:val="00A445A7"/>
    <w:rPr>
      <w:rFonts w:ascii="Calibri" w:eastAsia="Calibri" w:hAnsi="Calibri" w:cs="Calibri" w:hint="default"/>
      <w:sz w:val="16"/>
      <w:szCs w:val="16"/>
      <w:lang w:eastAsia="en-US" w:bidi="ar-SA"/>
    </w:rPr>
  </w:style>
  <w:style w:type="character" w:customStyle="1" w:styleId="9">
    <w:name w:val="Знак Знак9"/>
    <w:basedOn w:val="a0"/>
    <w:locked/>
    <w:rsid w:val="00A445A7"/>
    <w:rPr>
      <w:rFonts w:ascii="Arial Unicode MS" w:eastAsia="Arial Unicode MS" w:hAnsi="Arial Unicode MS" w:cs="Arial Unicode MS" w:hint="eastAsia"/>
      <w:color w:val="000000"/>
      <w:sz w:val="24"/>
      <w:szCs w:val="24"/>
      <w:lang w:val="ru-RU" w:eastAsia="zh-CN" w:bidi="ar-SA"/>
    </w:rPr>
  </w:style>
  <w:style w:type="character" w:customStyle="1" w:styleId="16">
    <w:name w:val="Основной текст1"/>
    <w:basedOn w:val="afa"/>
    <w:rsid w:val="00A445A7"/>
    <w:rPr>
      <w:rFonts w:ascii="Times New Roman" w:eastAsia="Times New Roman" w:hAnsi="Times New Roman" w:cs="Times New Roman" w:hint="default"/>
      <w:b w:val="0"/>
      <w:bCs w:val="0"/>
      <w:i w:val="0"/>
      <w:iCs w:val="0"/>
      <w:smallCaps w:val="0"/>
      <w:strike w:val="0"/>
      <w:dstrike w:val="0"/>
      <w:color w:val="000000"/>
      <w:spacing w:val="0"/>
      <w:w w:val="100"/>
      <w:position w:val="0"/>
      <w:u w:val="none"/>
      <w:effect w:val="none"/>
      <w:lang w:val="ru-RU"/>
    </w:rPr>
  </w:style>
  <w:style w:type="character" w:customStyle="1" w:styleId="4pt">
    <w:name w:val="Основной текст + 4 pt"/>
    <w:basedOn w:val="afa"/>
    <w:rsid w:val="00A445A7"/>
    <w:rPr>
      <w:rFonts w:ascii="Times New Roman" w:hAnsi="Times New Roman" w:cs="Times New Roman" w:hint="default"/>
      <w:color w:val="000000"/>
      <w:spacing w:val="0"/>
      <w:w w:val="100"/>
      <w:position w:val="0"/>
      <w:sz w:val="8"/>
      <w:szCs w:val="8"/>
      <w:lang w:val="ru-RU"/>
    </w:rPr>
  </w:style>
  <w:style w:type="character" w:customStyle="1" w:styleId="100">
    <w:name w:val="Основной текст + 10"/>
    <w:aliases w:val="5 pt,Интервал 0 pt,Основной текст + 12"/>
    <w:basedOn w:val="afa"/>
    <w:rsid w:val="00A445A7"/>
    <w:rPr>
      <w:rFonts w:ascii="Times New Roman" w:eastAsia="Times New Roman" w:hAnsi="Times New Roman" w:cs="Times New Roman" w:hint="default"/>
      <w:b w:val="0"/>
      <w:bCs w:val="0"/>
      <w:i w:val="0"/>
      <w:iCs w:val="0"/>
      <w:smallCaps w:val="0"/>
      <w:strike w:val="0"/>
      <w:dstrike w:val="0"/>
      <w:color w:val="000000"/>
      <w:spacing w:val="-3"/>
      <w:w w:val="100"/>
      <w:position w:val="0"/>
      <w:sz w:val="25"/>
      <w:szCs w:val="25"/>
      <w:u w:val="none"/>
      <w:effect w:val="none"/>
      <w:lang w:val="ru-RU"/>
    </w:rPr>
  </w:style>
  <w:style w:type="character" w:customStyle="1" w:styleId="29">
    <w:name w:val="Заголовок №2_"/>
    <w:rsid w:val="00A445A7"/>
    <w:rPr>
      <w:rFonts w:ascii="Times New Roman" w:eastAsia="Times New Roman" w:hAnsi="Times New Roman" w:cs="Times New Roman" w:hint="default"/>
      <w:b/>
      <w:bCs/>
      <w:i w:val="0"/>
      <w:iCs w:val="0"/>
      <w:smallCaps w:val="0"/>
      <w:strike w:val="0"/>
      <w:dstrike w:val="0"/>
      <w:sz w:val="23"/>
      <w:szCs w:val="23"/>
      <w:u w:val="none"/>
      <w:effect w:val="none"/>
    </w:rPr>
  </w:style>
  <w:style w:type="character" w:customStyle="1" w:styleId="2a">
    <w:name w:val="Заголовок №2"/>
    <w:rsid w:val="00A445A7"/>
    <w:rPr>
      <w:rFonts w:ascii="Times New Roman" w:eastAsia="Times New Roman" w:hAnsi="Times New Roman" w:cs="Times New Roman" w:hint="default"/>
      <w:b/>
      <w:bCs/>
      <w:i w:val="0"/>
      <w:iCs w:val="0"/>
      <w:smallCaps w:val="0"/>
      <w:color w:val="000000"/>
      <w:spacing w:val="0"/>
      <w:w w:val="100"/>
      <w:position w:val="0"/>
      <w:sz w:val="23"/>
      <w:szCs w:val="23"/>
      <w:u w:val="single"/>
      <w:lang w:val="ru-RU"/>
    </w:rPr>
  </w:style>
  <w:style w:type="character" w:customStyle="1" w:styleId="aff1">
    <w:name w:val="Основной текст + Полужирный"/>
    <w:aliases w:val="Курсив"/>
    <w:rsid w:val="00A445A7"/>
    <w:rPr>
      <w:rFonts w:ascii="Times New Roman" w:eastAsia="Times New Roman" w:hAnsi="Times New Roman" w:cs="Times New Roman" w:hint="default"/>
      <w:b/>
      <w:bCs/>
      <w:i/>
      <w:iCs/>
      <w:smallCaps w:val="0"/>
      <w:color w:val="000000"/>
      <w:spacing w:val="0"/>
      <w:w w:val="100"/>
      <w:position w:val="0"/>
      <w:sz w:val="23"/>
      <w:szCs w:val="23"/>
      <w:u w:val="single"/>
      <w:lang w:val="ru-RU"/>
    </w:rPr>
  </w:style>
  <w:style w:type="character" w:customStyle="1" w:styleId="8">
    <w:name w:val="Знак Знак8"/>
    <w:basedOn w:val="a0"/>
    <w:rsid w:val="00A445A7"/>
    <w:rPr>
      <w:sz w:val="28"/>
      <w:szCs w:val="24"/>
      <w:lang w:val="ru-RU" w:eastAsia="ru-RU" w:bidi="ar-SA"/>
    </w:rPr>
  </w:style>
  <w:style w:type="character" w:customStyle="1" w:styleId="6">
    <w:name w:val="Знак Знак6"/>
    <w:basedOn w:val="a0"/>
    <w:rsid w:val="00A445A7"/>
    <w:rPr>
      <w:rFonts w:ascii="Tahoma" w:hAnsi="Tahoma" w:cs="Tahoma" w:hint="default"/>
      <w:sz w:val="16"/>
      <w:szCs w:val="16"/>
      <w:lang w:bidi="ar-SA"/>
    </w:rPr>
  </w:style>
  <w:style w:type="character" w:customStyle="1" w:styleId="17">
    <w:name w:val="Текст выноски Знак1"/>
    <w:basedOn w:val="a0"/>
    <w:rsid w:val="00A445A7"/>
    <w:rPr>
      <w:rFonts w:ascii="Tahoma" w:hAnsi="Tahoma" w:cs="Tahoma" w:hint="default"/>
      <w:sz w:val="16"/>
      <w:szCs w:val="16"/>
    </w:rPr>
  </w:style>
  <w:style w:type="character" w:customStyle="1" w:styleId="5">
    <w:name w:val="Знак Знак5"/>
    <w:basedOn w:val="a0"/>
    <w:rsid w:val="00A445A7"/>
    <w:rPr>
      <w:sz w:val="24"/>
      <w:szCs w:val="24"/>
      <w:lang w:val="ru-RU" w:eastAsia="ru-RU" w:bidi="ar-SA"/>
    </w:rPr>
  </w:style>
  <w:style w:type="character" w:customStyle="1" w:styleId="43">
    <w:name w:val="Знак Знак4"/>
    <w:basedOn w:val="a0"/>
    <w:rsid w:val="00A445A7"/>
    <w:rPr>
      <w:sz w:val="24"/>
      <w:szCs w:val="24"/>
      <w:lang w:eastAsia="ar-SA"/>
    </w:rPr>
  </w:style>
  <w:style w:type="character" w:customStyle="1" w:styleId="aff2">
    <w:name w:val="Знак Знак"/>
    <w:basedOn w:val="a0"/>
    <w:rsid w:val="00A445A7"/>
    <w:rPr>
      <w:rFonts w:ascii="Courier" w:eastAsia="Calibri" w:hAnsi="Courier" w:cs="Courier" w:hint="default"/>
      <w:lang w:val="ru-RU" w:eastAsia="ru-RU" w:bidi="ar-SA"/>
    </w:rPr>
  </w:style>
  <w:style w:type="character" w:customStyle="1" w:styleId="s10">
    <w:name w:val="s_10"/>
    <w:basedOn w:val="a0"/>
    <w:rsid w:val="00A445A7"/>
  </w:style>
  <w:style w:type="character" w:customStyle="1" w:styleId="apple-converted-space">
    <w:name w:val="apple-converted-space"/>
    <w:basedOn w:val="a0"/>
    <w:rsid w:val="00A445A7"/>
  </w:style>
  <w:style w:type="character" w:customStyle="1" w:styleId="FontStyle32">
    <w:name w:val="Font Style32"/>
    <w:basedOn w:val="a0"/>
    <w:rsid w:val="00A445A7"/>
    <w:rPr>
      <w:rFonts w:ascii="Times New Roman" w:hAnsi="Times New Roman" w:cs="Times New Roman" w:hint="default"/>
      <w:sz w:val="22"/>
      <w:szCs w:val="22"/>
    </w:rPr>
  </w:style>
  <w:style w:type="character" w:customStyle="1" w:styleId="spell">
    <w:name w:val="spell"/>
    <w:basedOn w:val="a0"/>
    <w:rsid w:val="00A445A7"/>
  </w:style>
  <w:style w:type="character" w:customStyle="1" w:styleId="2b">
    <w:name w:val="Основной текст (2) + Не полужирный"/>
    <w:basedOn w:val="24"/>
    <w:rsid w:val="00A445A7"/>
    <w:rPr>
      <w:color w:val="000000"/>
      <w:spacing w:val="-5"/>
      <w:w w:val="100"/>
      <w:position w:val="0"/>
      <w:sz w:val="27"/>
      <w:szCs w:val="27"/>
      <w:lang w:val="ru-RU"/>
    </w:rPr>
  </w:style>
  <w:style w:type="character" w:customStyle="1" w:styleId="aff3">
    <w:name w:val="Гипертекстовая ссылка"/>
    <w:rsid w:val="00A445A7"/>
    <w:rPr>
      <w:color w:val="106BBE"/>
    </w:rPr>
  </w:style>
  <w:style w:type="character" w:customStyle="1" w:styleId="FontStyle13">
    <w:name w:val="Font Style13"/>
    <w:rsid w:val="00A445A7"/>
    <w:rPr>
      <w:rFonts w:ascii="Times New Roman" w:hAnsi="Times New Roman" w:cs="Times New Roman" w:hint="default"/>
      <w:sz w:val="26"/>
    </w:rPr>
  </w:style>
  <w:style w:type="character" w:customStyle="1" w:styleId="Heading2Char">
    <w:name w:val="Heading 2 Char"/>
    <w:basedOn w:val="a0"/>
    <w:locked/>
    <w:rsid w:val="00A445A7"/>
    <w:rPr>
      <w:rFonts w:ascii="Calibri" w:eastAsia="Calibri" w:hAnsi="Calibri" w:cs="Calibri" w:hint="default"/>
      <w:b/>
      <w:bCs/>
      <w:sz w:val="28"/>
      <w:lang w:val="ru-RU" w:eastAsia="ru-RU" w:bidi="ar-SA"/>
    </w:rPr>
  </w:style>
  <w:style w:type="character" w:customStyle="1" w:styleId="BodyTextIndentChar">
    <w:name w:val="Body Text Indent Char"/>
    <w:basedOn w:val="a0"/>
    <w:locked/>
    <w:rsid w:val="00A445A7"/>
    <w:rPr>
      <w:rFonts w:ascii="Calibri" w:eastAsia="Calibri" w:hAnsi="Calibri" w:cs="Calibri" w:hint="default"/>
      <w:sz w:val="24"/>
      <w:szCs w:val="24"/>
      <w:lang w:val="ru-RU" w:eastAsia="ru-RU" w:bidi="ar-SA"/>
    </w:rPr>
  </w:style>
  <w:style w:type="paragraph" w:customStyle="1" w:styleId="CharCharCharChar">
    <w:name w:val="Char Char Char Char"/>
    <w:basedOn w:val="a"/>
    <w:next w:val="a"/>
    <w:semiHidden/>
    <w:rsid w:val="000F71E1"/>
    <w:pPr>
      <w:widowControl w:val="0"/>
      <w:autoSpaceDE w:val="0"/>
      <w:autoSpaceDN w:val="0"/>
      <w:adjustRightInd w:val="0"/>
      <w:spacing w:after="160" w:line="240" w:lineRule="exact"/>
    </w:pPr>
    <w:rPr>
      <w:rFonts w:ascii="Arial" w:eastAsia="Times New Roman" w:hAnsi="Arial" w:cs="Arial"/>
      <w:sz w:val="20"/>
      <w:szCs w:val="20"/>
      <w:lang w:val="en-US" w:eastAsia="en-US"/>
    </w:rPr>
  </w:style>
  <w:style w:type="character" w:styleId="aff4">
    <w:name w:val="page number"/>
    <w:basedOn w:val="a0"/>
    <w:rsid w:val="000F71E1"/>
  </w:style>
  <w:style w:type="paragraph" w:styleId="aff5">
    <w:name w:val="Normal (Web)"/>
    <w:basedOn w:val="a"/>
    <w:rsid w:val="000F71E1"/>
    <w:pPr>
      <w:spacing w:before="100" w:beforeAutospacing="1" w:after="100" w:afterAutospacing="1" w:line="240" w:lineRule="auto"/>
    </w:pPr>
    <w:rPr>
      <w:rFonts w:ascii="Times New Roman" w:eastAsia="Times New Roman" w:hAnsi="Times New Roman" w:cs="Times New Roman"/>
      <w:sz w:val="24"/>
      <w:szCs w:val="24"/>
    </w:rPr>
  </w:style>
  <w:style w:type="character" w:styleId="aff6">
    <w:name w:val="Strong"/>
    <w:basedOn w:val="a0"/>
    <w:qFormat/>
    <w:rsid w:val="000F71E1"/>
    <w:rPr>
      <w:b/>
      <w:bCs/>
    </w:rPr>
  </w:style>
  <w:style w:type="numbering" w:customStyle="1" w:styleId="18">
    <w:name w:val="Нет списка1"/>
    <w:next w:val="a2"/>
    <w:semiHidden/>
    <w:rsid w:val="000F71E1"/>
  </w:style>
  <w:style w:type="character" w:customStyle="1" w:styleId="131">
    <w:name w:val="Знак Знак13"/>
    <w:basedOn w:val="a0"/>
    <w:rsid w:val="000F71E1"/>
    <w:rPr>
      <w:rFonts w:ascii="Cambria" w:hAnsi="Cambria"/>
      <w:b/>
      <w:bCs/>
      <w:kern w:val="32"/>
      <w:sz w:val="32"/>
      <w:szCs w:val="32"/>
      <w:lang w:val="ru-RU" w:eastAsia="ru-RU" w:bidi="ar-SA"/>
    </w:rPr>
  </w:style>
  <w:style w:type="character" w:customStyle="1" w:styleId="2c">
    <w:name w:val="Знак Знак2"/>
    <w:rsid w:val="000F71E1"/>
    <w:rPr>
      <w:rFonts w:ascii="Calibri" w:eastAsia="Calibri" w:hAnsi="Calibri"/>
      <w:sz w:val="16"/>
      <w:szCs w:val="16"/>
      <w:lang w:eastAsia="en-US" w:bidi="ar-SA"/>
    </w:rPr>
  </w:style>
  <w:style w:type="character" w:customStyle="1" w:styleId="90">
    <w:name w:val="Знак Знак9"/>
    <w:basedOn w:val="a0"/>
    <w:locked/>
    <w:rsid w:val="000F71E1"/>
    <w:rPr>
      <w:rFonts w:ascii="Arial Unicode MS" w:eastAsia="Arial Unicode MS" w:hAnsi="Arial Unicode MS" w:cs="Arial Unicode MS"/>
      <w:color w:val="000000"/>
      <w:sz w:val="24"/>
      <w:szCs w:val="24"/>
      <w:lang w:val="ru-RU" w:eastAsia="zh-CN" w:bidi="ar-SA"/>
    </w:rPr>
  </w:style>
  <w:style w:type="character" w:customStyle="1" w:styleId="105pt0pt">
    <w:name w:val="Основной текст + 10;5 pt;Интервал 0 pt"/>
    <w:basedOn w:val="afa"/>
    <w:rsid w:val="000F71E1"/>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bidi="ar-SA"/>
    </w:rPr>
  </w:style>
  <w:style w:type="character" w:customStyle="1" w:styleId="aff7">
    <w:name w:val="Основной текст + Полужирный;Курсив"/>
    <w:rsid w:val="000F71E1"/>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80">
    <w:name w:val="Знак Знак8"/>
    <w:basedOn w:val="a0"/>
    <w:rsid w:val="000F71E1"/>
    <w:rPr>
      <w:sz w:val="28"/>
      <w:szCs w:val="24"/>
      <w:lang w:val="ru-RU" w:eastAsia="ru-RU" w:bidi="ar-SA"/>
    </w:rPr>
  </w:style>
  <w:style w:type="character" w:customStyle="1" w:styleId="60">
    <w:name w:val="Знак Знак6"/>
    <w:basedOn w:val="a0"/>
    <w:rsid w:val="000F71E1"/>
    <w:rPr>
      <w:rFonts w:ascii="Tahoma" w:hAnsi="Tahoma"/>
      <w:sz w:val="16"/>
      <w:szCs w:val="16"/>
      <w:lang w:bidi="ar-SA"/>
    </w:rPr>
  </w:style>
  <w:style w:type="character" w:customStyle="1" w:styleId="50">
    <w:name w:val="Знак Знак5"/>
    <w:basedOn w:val="a0"/>
    <w:rsid w:val="000F71E1"/>
    <w:rPr>
      <w:sz w:val="24"/>
      <w:szCs w:val="24"/>
      <w:lang w:val="ru-RU" w:eastAsia="ru-RU" w:bidi="ar-SA"/>
    </w:rPr>
  </w:style>
  <w:style w:type="character" w:customStyle="1" w:styleId="44">
    <w:name w:val="Знак Знак4"/>
    <w:basedOn w:val="a0"/>
    <w:rsid w:val="000F71E1"/>
    <w:rPr>
      <w:sz w:val="24"/>
      <w:szCs w:val="24"/>
      <w:lang w:eastAsia="ar-SA"/>
    </w:rPr>
  </w:style>
  <w:style w:type="character" w:styleId="aff8">
    <w:name w:val="annotation reference"/>
    <w:basedOn w:val="a0"/>
    <w:unhideWhenUsed/>
    <w:rsid w:val="000F71E1"/>
    <w:rPr>
      <w:sz w:val="18"/>
      <w:szCs w:val="18"/>
    </w:rPr>
  </w:style>
  <w:style w:type="character" w:customStyle="1" w:styleId="aff9">
    <w:name w:val="Знак Знак"/>
    <w:basedOn w:val="a0"/>
    <w:rsid w:val="000F71E1"/>
    <w:rPr>
      <w:rFonts w:ascii="Courier" w:eastAsia="Calibri" w:hAnsi="Courier" w:cs="Courier"/>
      <w:lang w:val="ru-RU" w:eastAsia="ru-RU" w:bidi="ar-SA"/>
    </w:rPr>
  </w:style>
  <w:style w:type="character" w:styleId="affa">
    <w:name w:val="FollowedHyperlink"/>
    <w:basedOn w:val="a0"/>
    <w:uiPriority w:val="99"/>
    <w:unhideWhenUsed/>
    <w:rsid w:val="000F71E1"/>
    <w:rPr>
      <w:color w:val="800080"/>
      <w:u w:val="single"/>
    </w:rPr>
  </w:style>
  <w:style w:type="table" w:styleId="affb">
    <w:name w:val="Table Grid"/>
    <w:basedOn w:val="a1"/>
    <w:rsid w:val="000F71E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Абзац списка2"/>
    <w:basedOn w:val="a"/>
    <w:rsid w:val="000F71E1"/>
    <w:pPr>
      <w:spacing w:after="160" w:line="259" w:lineRule="auto"/>
      <w:ind w:left="720"/>
    </w:pPr>
    <w:rPr>
      <w:rFonts w:ascii="Calibri" w:eastAsia="Times New Roman" w:hAnsi="Calibri" w:cs="Calibri"/>
      <w:lang w:eastAsia="en-US"/>
    </w:rPr>
  </w:style>
</w:styles>
</file>

<file path=word/webSettings.xml><?xml version="1.0" encoding="utf-8"?>
<w:webSettings xmlns:r="http://schemas.openxmlformats.org/officeDocument/2006/relationships" xmlns:w="http://schemas.openxmlformats.org/wordprocessingml/2006/main">
  <w:divs>
    <w:div w:id="255754182">
      <w:bodyDiv w:val="1"/>
      <w:marLeft w:val="0"/>
      <w:marRight w:val="0"/>
      <w:marTop w:val="0"/>
      <w:marBottom w:val="0"/>
      <w:divBdr>
        <w:top w:val="none" w:sz="0" w:space="0" w:color="auto"/>
        <w:left w:val="none" w:sz="0" w:space="0" w:color="auto"/>
        <w:bottom w:val="none" w:sz="0" w:space="0" w:color="auto"/>
        <w:right w:val="none" w:sz="0" w:space="0" w:color="auto"/>
      </w:divBdr>
    </w:div>
    <w:div w:id="129066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23047-1143-4B95-840F-E8E060CE0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5853</Words>
  <Characters>33366</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2025-05-23T10:33:00Z</dcterms:created>
  <dcterms:modified xsi:type="dcterms:W3CDTF">2025-05-23T10:33:00Z</dcterms:modified>
</cp:coreProperties>
</file>